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8B738" w14:textId="6E508A2F" w:rsidR="00911600" w:rsidRPr="00E50F57" w:rsidRDefault="00911600" w:rsidP="00911600">
      <w:pPr>
        <w:rPr>
          <w:sz w:val="20"/>
          <w:szCs w:val="20"/>
        </w:rPr>
      </w:pPr>
    </w:p>
    <w:p w14:paraId="36042307" w14:textId="77777777" w:rsidR="00911600" w:rsidRDefault="00911600" w:rsidP="00911600">
      <w:pPr>
        <w:spacing w:after="0" w:line="240" w:lineRule="auto"/>
        <w:rPr>
          <w:color w:val="000000"/>
          <w:sz w:val="16"/>
          <w:szCs w:val="16"/>
        </w:rPr>
      </w:pPr>
      <w:r w:rsidRPr="000C5BB3">
        <w:rPr>
          <w:rFonts w:cs="Arial"/>
          <w:b/>
          <w:lang w:val="pt-PT"/>
        </w:rPr>
        <w:t>Política de Cancelamento:</w:t>
      </w:r>
      <w:r w:rsidRPr="001E5068">
        <w:rPr>
          <w:color w:val="000000"/>
          <w:sz w:val="16"/>
          <w:szCs w:val="16"/>
        </w:rPr>
        <w:t xml:space="preserve"> </w:t>
      </w:r>
    </w:p>
    <w:p w14:paraId="57C08B53" w14:textId="77777777" w:rsidR="00911600" w:rsidRDefault="00911600" w:rsidP="00911600">
      <w:pPr>
        <w:spacing w:after="0" w:line="240" w:lineRule="auto"/>
        <w:rPr>
          <w:color w:val="000000"/>
          <w:sz w:val="16"/>
          <w:szCs w:val="16"/>
        </w:rPr>
      </w:pPr>
      <w:r w:rsidRPr="006C0F51">
        <w:rPr>
          <w:color w:val="000000"/>
          <w:sz w:val="16"/>
          <w:szCs w:val="16"/>
        </w:rPr>
        <w:t xml:space="preserve">Sendo uma empresa que desenvolve actividades ao ar livre, a BIKE TOURS PORTUGAL – LUXURY ON TWO WHEELS, Lda está sujeita às condições atmosféricas. </w:t>
      </w:r>
      <w:r w:rsidRPr="00F25A6A">
        <w:rPr>
          <w:color w:val="000000"/>
          <w:sz w:val="16"/>
          <w:szCs w:val="16"/>
        </w:rPr>
        <w:t>Assim sendo, a BIKE TOURS PORTUGAL – LUXURY ON TWO WHEELS, Lda reservar-se no direito de alterar as rotas ou planeamento dos eventos caso as condições atmosféricas possam vir a colocar em perigo a  segurança dos nossos Clientes.</w:t>
      </w:r>
      <w:r>
        <w:rPr>
          <w:color w:val="000000"/>
          <w:sz w:val="16"/>
          <w:szCs w:val="16"/>
        </w:rPr>
        <w:t xml:space="preserve"> </w:t>
      </w:r>
    </w:p>
    <w:p w14:paraId="10ADC972" w14:textId="77777777" w:rsidR="00911600" w:rsidRDefault="00911600" w:rsidP="00911600">
      <w:pPr>
        <w:spacing w:after="0" w:line="240" w:lineRule="auto"/>
        <w:rPr>
          <w:color w:val="000000"/>
          <w:sz w:val="16"/>
          <w:szCs w:val="16"/>
        </w:rPr>
      </w:pPr>
      <w:r w:rsidRPr="00F25A6A">
        <w:rPr>
          <w:color w:val="000000"/>
          <w:sz w:val="16"/>
          <w:szCs w:val="16"/>
        </w:rPr>
        <w:t xml:space="preserve">Os </w:t>
      </w:r>
      <w:r>
        <w:rPr>
          <w:color w:val="000000"/>
          <w:sz w:val="16"/>
          <w:szCs w:val="16"/>
        </w:rPr>
        <w:t>itinerários</w:t>
      </w:r>
      <w:r w:rsidRPr="00F25A6A">
        <w:rPr>
          <w:color w:val="000000"/>
          <w:sz w:val="16"/>
          <w:szCs w:val="16"/>
        </w:rPr>
        <w:t xml:space="preserve"> podem sofrer alterações caso ocorram as seguintes situações: derrocada de terras; árvores caídas/arrancadas; ventos ciclónicos; terramotos; chuvas fortes; cheias; fogo ou risco de fogo. </w:t>
      </w:r>
    </w:p>
    <w:p w14:paraId="7615C92B" w14:textId="03D73939" w:rsidR="00911600" w:rsidRPr="001E5068" w:rsidRDefault="00911600" w:rsidP="00911600">
      <w:pPr>
        <w:spacing w:after="0" w:line="240" w:lineRule="auto"/>
        <w:rPr>
          <w:color w:val="000000"/>
          <w:sz w:val="16"/>
          <w:szCs w:val="16"/>
        </w:rPr>
      </w:pPr>
      <w:r w:rsidRPr="00A67999">
        <w:rPr>
          <w:color w:val="000000"/>
          <w:sz w:val="16"/>
          <w:szCs w:val="16"/>
        </w:rPr>
        <w:t>Cancelamentos e reembolsos só serão efectuados nas seguintes condições:</w:t>
      </w:r>
      <w:r w:rsidRPr="001E5068">
        <w:rPr>
          <w:color w:val="000000"/>
          <w:sz w:val="16"/>
          <w:szCs w:val="16"/>
        </w:rPr>
        <w:t xml:space="preserve"> </w:t>
      </w:r>
      <w:r w:rsidRPr="003C0F16">
        <w:rPr>
          <w:color w:val="000000"/>
          <w:sz w:val="16"/>
          <w:szCs w:val="16"/>
        </w:rPr>
        <w:t>Caso tenha efectuado uma reserva ou o pagamento total da tour  e por motivos próprios tenha mudado de ideias sobre o servi</w:t>
      </w:r>
      <w:r w:rsidR="002574FB">
        <w:rPr>
          <w:color w:val="000000"/>
          <w:sz w:val="16"/>
          <w:szCs w:val="16"/>
        </w:rPr>
        <w:t>ço</w:t>
      </w:r>
      <w:r w:rsidRPr="003C0F16">
        <w:rPr>
          <w:color w:val="000000"/>
          <w:sz w:val="16"/>
          <w:szCs w:val="16"/>
        </w:rPr>
        <w:t xml:space="preserve"> que adquiriru com a Luxury On Two Wheels, Lda, uma devolução será efectuada consoante as seguintes condições:</w:t>
      </w:r>
    </w:p>
    <w:p w14:paraId="3CD35DA6" w14:textId="3B542859" w:rsidR="00911600" w:rsidRPr="001E5068" w:rsidRDefault="00911600" w:rsidP="00911600">
      <w:pPr>
        <w:pStyle w:val="PargrafodaLista"/>
        <w:numPr>
          <w:ilvl w:val="1"/>
          <w:numId w:val="5"/>
        </w:numPr>
        <w:spacing w:line="276" w:lineRule="auto"/>
        <w:jc w:val="both"/>
        <w:rPr>
          <w:color w:val="000000"/>
          <w:sz w:val="16"/>
          <w:szCs w:val="16"/>
        </w:rPr>
      </w:pPr>
      <w:bookmarkStart w:id="0" w:name="_Hlk24633114"/>
      <w:r w:rsidRPr="001E5068">
        <w:rPr>
          <w:color w:val="000000"/>
          <w:sz w:val="16"/>
          <w:szCs w:val="16"/>
        </w:rPr>
        <w:t xml:space="preserve">Em qualquer situação haverá </w:t>
      </w:r>
      <w:r w:rsidR="00891B4F">
        <w:rPr>
          <w:color w:val="000000"/>
          <w:sz w:val="16"/>
          <w:szCs w:val="16"/>
        </w:rPr>
        <w:t>a retenção no minimo</w:t>
      </w:r>
      <w:r w:rsidRPr="001E5068">
        <w:rPr>
          <w:color w:val="000000"/>
          <w:sz w:val="16"/>
          <w:szCs w:val="16"/>
        </w:rPr>
        <w:t xml:space="preserve"> de </w:t>
      </w:r>
      <w:r w:rsidR="00891B4F">
        <w:rPr>
          <w:color w:val="000000"/>
          <w:sz w:val="16"/>
          <w:szCs w:val="16"/>
        </w:rPr>
        <w:t>100</w:t>
      </w:r>
      <w:r w:rsidR="00AE4322">
        <w:rPr>
          <w:color w:val="000000"/>
          <w:sz w:val="16"/>
          <w:szCs w:val="16"/>
        </w:rPr>
        <w:t>€</w:t>
      </w:r>
      <w:r w:rsidRPr="001E5068">
        <w:rPr>
          <w:color w:val="000000"/>
          <w:sz w:val="16"/>
          <w:szCs w:val="16"/>
        </w:rPr>
        <w:t>/pax</w:t>
      </w:r>
      <w:r w:rsidR="00891B4F">
        <w:rPr>
          <w:color w:val="000000"/>
          <w:sz w:val="16"/>
          <w:szCs w:val="16"/>
        </w:rPr>
        <w:t xml:space="preserve"> para custos administrativos</w:t>
      </w:r>
      <w:r w:rsidRPr="001E5068">
        <w:rPr>
          <w:color w:val="000000"/>
          <w:sz w:val="16"/>
          <w:szCs w:val="16"/>
        </w:rPr>
        <w:t>.</w:t>
      </w:r>
    </w:p>
    <w:p w14:paraId="13BC79DB" w14:textId="62E3F7DA" w:rsidR="00911600" w:rsidRPr="001E5068" w:rsidRDefault="00911600" w:rsidP="00911600">
      <w:pPr>
        <w:pStyle w:val="PargrafodaLista"/>
        <w:numPr>
          <w:ilvl w:val="1"/>
          <w:numId w:val="5"/>
        </w:numPr>
        <w:spacing w:line="276" w:lineRule="auto"/>
        <w:jc w:val="both"/>
        <w:rPr>
          <w:color w:val="000000"/>
          <w:sz w:val="16"/>
          <w:szCs w:val="16"/>
        </w:rPr>
      </w:pPr>
      <w:r w:rsidRPr="001E5068">
        <w:rPr>
          <w:color w:val="000000"/>
          <w:sz w:val="16"/>
          <w:szCs w:val="16"/>
        </w:rPr>
        <w:t xml:space="preserve">D+45 - </w:t>
      </w:r>
      <w:r w:rsidR="00E83095" w:rsidRPr="001E5068">
        <w:rPr>
          <w:color w:val="000000"/>
          <w:sz w:val="16"/>
          <w:szCs w:val="16"/>
        </w:rPr>
        <w:t xml:space="preserve">Reembolso de 100%, menos a taxa de </w:t>
      </w:r>
      <w:r w:rsidR="00554B0E">
        <w:rPr>
          <w:color w:val="000000"/>
          <w:sz w:val="16"/>
          <w:szCs w:val="16"/>
        </w:rPr>
        <w:t>custos administrativos</w:t>
      </w:r>
      <w:r w:rsidR="00E83095" w:rsidRPr="001E5068">
        <w:rPr>
          <w:color w:val="000000"/>
          <w:sz w:val="16"/>
          <w:szCs w:val="16"/>
        </w:rPr>
        <w:t xml:space="preserve"> (</w:t>
      </w:r>
      <w:r w:rsidR="00554B0E">
        <w:rPr>
          <w:color w:val="000000"/>
          <w:sz w:val="16"/>
          <w:szCs w:val="16"/>
        </w:rPr>
        <w:t>100</w:t>
      </w:r>
      <w:r w:rsidR="00AE4322">
        <w:rPr>
          <w:color w:val="000000"/>
          <w:sz w:val="16"/>
          <w:szCs w:val="16"/>
        </w:rPr>
        <w:t>€</w:t>
      </w:r>
      <w:r w:rsidR="00E83095" w:rsidRPr="001E5068">
        <w:rPr>
          <w:color w:val="000000"/>
          <w:sz w:val="16"/>
          <w:szCs w:val="16"/>
        </w:rPr>
        <w:t>/pax)</w:t>
      </w:r>
    </w:p>
    <w:p w14:paraId="29298B7C" w14:textId="7760A851" w:rsidR="00911600" w:rsidRPr="00554B0E" w:rsidRDefault="00911600" w:rsidP="00554B0E">
      <w:pPr>
        <w:pStyle w:val="PargrafodaLista"/>
        <w:numPr>
          <w:ilvl w:val="1"/>
          <w:numId w:val="5"/>
        </w:numPr>
        <w:spacing w:line="276" w:lineRule="auto"/>
        <w:jc w:val="both"/>
        <w:rPr>
          <w:color w:val="000000"/>
          <w:sz w:val="16"/>
          <w:szCs w:val="16"/>
        </w:rPr>
      </w:pPr>
      <w:r w:rsidRPr="001E5068">
        <w:rPr>
          <w:color w:val="000000"/>
          <w:sz w:val="16"/>
          <w:szCs w:val="16"/>
        </w:rPr>
        <w:t xml:space="preserve">D+30 – </w:t>
      </w:r>
      <w:r w:rsidR="00E83095" w:rsidRPr="001E5068">
        <w:rPr>
          <w:color w:val="000000"/>
          <w:sz w:val="16"/>
          <w:szCs w:val="16"/>
        </w:rPr>
        <w:t>Possibilidade de guardar o crédito a seu favor para utilizar nos próximos 365 dias e ser isento da taxa de penalização</w:t>
      </w:r>
    </w:p>
    <w:p w14:paraId="39D8DA2E" w14:textId="393C2331" w:rsidR="00911600" w:rsidRPr="001E5068" w:rsidRDefault="00911600" w:rsidP="00911600">
      <w:pPr>
        <w:pStyle w:val="PargrafodaLista"/>
        <w:numPr>
          <w:ilvl w:val="1"/>
          <w:numId w:val="5"/>
        </w:numPr>
        <w:spacing w:line="276" w:lineRule="auto"/>
        <w:jc w:val="both"/>
        <w:rPr>
          <w:color w:val="000000"/>
          <w:sz w:val="16"/>
          <w:szCs w:val="16"/>
        </w:rPr>
      </w:pPr>
      <w:r w:rsidRPr="001E5068">
        <w:rPr>
          <w:color w:val="000000"/>
          <w:sz w:val="16"/>
          <w:szCs w:val="16"/>
        </w:rPr>
        <w:t>D</w:t>
      </w:r>
      <w:r w:rsidR="00B939DA">
        <w:rPr>
          <w:color w:val="000000"/>
          <w:sz w:val="16"/>
          <w:szCs w:val="16"/>
        </w:rPr>
        <w:t>+</w:t>
      </w:r>
      <w:r w:rsidRPr="001E5068">
        <w:rPr>
          <w:color w:val="000000"/>
          <w:sz w:val="16"/>
          <w:szCs w:val="16"/>
        </w:rPr>
        <w:t xml:space="preserve">15 – Reembolso de </w:t>
      </w:r>
      <w:r w:rsidR="00B939DA">
        <w:rPr>
          <w:color w:val="000000"/>
          <w:sz w:val="16"/>
          <w:szCs w:val="16"/>
        </w:rPr>
        <w:t>50</w:t>
      </w:r>
      <w:r w:rsidRPr="001E5068">
        <w:rPr>
          <w:color w:val="000000"/>
          <w:sz w:val="16"/>
          <w:szCs w:val="16"/>
        </w:rPr>
        <w:t>%, menos a taxa de penalização (</w:t>
      </w:r>
      <w:r w:rsidR="00AE4322">
        <w:rPr>
          <w:color w:val="000000"/>
          <w:sz w:val="16"/>
          <w:szCs w:val="16"/>
        </w:rPr>
        <w:t>400€</w:t>
      </w:r>
      <w:r w:rsidRPr="001E5068">
        <w:rPr>
          <w:color w:val="000000"/>
          <w:sz w:val="16"/>
          <w:szCs w:val="16"/>
        </w:rPr>
        <w:t>/pax)</w:t>
      </w:r>
    </w:p>
    <w:p w14:paraId="4F36F126" w14:textId="10CB5CE2" w:rsidR="00911600" w:rsidRPr="001E5068" w:rsidRDefault="00911600" w:rsidP="00911600">
      <w:pPr>
        <w:pStyle w:val="PargrafodaLista"/>
        <w:numPr>
          <w:ilvl w:val="1"/>
          <w:numId w:val="5"/>
        </w:numPr>
        <w:spacing w:line="276" w:lineRule="auto"/>
        <w:jc w:val="both"/>
        <w:rPr>
          <w:color w:val="000000"/>
          <w:sz w:val="16"/>
          <w:szCs w:val="16"/>
        </w:rPr>
      </w:pPr>
      <w:r w:rsidRPr="001E5068">
        <w:rPr>
          <w:color w:val="000000"/>
          <w:sz w:val="16"/>
          <w:szCs w:val="16"/>
        </w:rPr>
        <w:t>D-</w:t>
      </w:r>
      <w:r w:rsidR="00B939DA">
        <w:rPr>
          <w:color w:val="000000"/>
          <w:sz w:val="16"/>
          <w:szCs w:val="16"/>
        </w:rPr>
        <w:t>15</w:t>
      </w:r>
      <w:r w:rsidRPr="001E5068">
        <w:rPr>
          <w:color w:val="000000"/>
          <w:sz w:val="16"/>
          <w:szCs w:val="16"/>
        </w:rPr>
        <w:t xml:space="preserve"> – Não há reembolso</w:t>
      </w:r>
      <w:r w:rsidR="00B939DA">
        <w:rPr>
          <w:color w:val="000000"/>
          <w:sz w:val="16"/>
          <w:szCs w:val="16"/>
        </w:rPr>
        <w:t>, excepto com comprovativo médico</w:t>
      </w:r>
      <w:r w:rsidR="00116290">
        <w:rPr>
          <w:color w:val="000000"/>
          <w:sz w:val="16"/>
          <w:szCs w:val="16"/>
        </w:rPr>
        <w:t>, menos valor de sinal da reserva (400€/pax)</w:t>
      </w:r>
    </w:p>
    <w:bookmarkEnd w:id="0"/>
    <w:p w14:paraId="09CE21DD" w14:textId="77777777" w:rsidR="00911600" w:rsidRPr="00864256" w:rsidRDefault="00911600" w:rsidP="00911600">
      <w:pPr>
        <w:spacing w:after="0" w:line="240" w:lineRule="auto"/>
        <w:rPr>
          <w:color w:val="000000"/>
          <w:sz w:val="16"/>
          <w:szCs w:val="16"/>
        </w:rPr>
      </w:pPr>
      <w:r w:rsidRPr="00864256">
        <w:rPr>
          <w:color w:val="000000"/>
          <w:sz w:val="16"/>
          <w:szCs w:val="16"/>
        </w:rPr>
        <w:t xml:space="preserve">NOTA: Os cancelamentos deverão ser feitos até </w:t>
      </w:r>
      <w:r>
        <w:rPr>
          <w:color w:val="000000"/>
          <w:sz w:val="16"/>
          <w:szCs w:val="16"/>
        </w:rPr>
        <w:t>15</w:t>
      </w:r>
      <w:r w:rsidRPr="00864256">
        <w:rPr>
          <w:color w:val="000000"/>
          <w:sz w:val="16"/>
          <w:szCs w:val="16"/>
        </w:rPr>
        <w:t xml:space="preserve"> dias antes da realização do tour. Após esta data não são aceites cancelamentos para efeitos de reembo</w:t>
      </w:r>
      <w:r>
        <w:rPr>
          <w:color w:val="000000"/>
          <w:sz w:val="16"/>
          <w:szCs w:val="16"/>
        </w:rPr>
        <w:t xml:space="preserve">lso. </w:t>
      </w:r>
    </w:p>
    <w:p w14:paraId="43F5D3B5" w14:textId="77777777" w:rsidR="00911600" w:rsidRPr="003C0F16" w:rsidRDefault="00911600" w:rsidP="00911600">
      <w:pPr>
        <w:spacing w:after="0" w:line="240" w:lineRule="auto"/>
        <w:rPr>
          <w:color w:val="000000"/>
          <w:sz w:val="16"/>
          <w:szCs w:val="16"/>
        </w:rPr>
      </w:pPr>
      <w:r>
        <w:rPr>
          <w:color w:val="000000"/>
          <w:sz w:val="16"/>
          <w:szCs w:val="16"/>
        </w:rPr>
        <w:t xml:space="preserve">Cancelamentos deverão ser enviados por escrito  para </w:t>
      </w:r>
      <w:r w:rsidRPr="00864256">
        <w:rPr>
          <w:color w:val="000000"/>
          <w:sz w:val="16"/>
          <w:szCs w:val="16"/>
        </w:rPr>
        <w:t xml:space="preserve">BIKE TOURS PORTUGAL – LUXURY ON TWO WHEELS, Lda  – Casa das Furnas, Praia das Furnas, 8650 Figueira - Vila do Bispo, PORTUGAL. </w:t>
      </w:r>
      <w:r w:rsidRPr="003C0F16">
        <w:rPr>
          <w:color w:val="000000"/>
          <w:sz w:val="16"/>
          <w:szCs w:val="16"/>
        </w:rPr>
        <w:t xml:space="preserve">Cancelamento sera válido a partir da data em que o document escrito chegue </w:t>
      </w:r>
      <w:r>
        <w:rPr>
          <w:color w:val="000000"/>
          <w:sz w:val="16"/>
          <w:szCs w:val="16"/>
        </w:rPr>
        <w:t>à</w:t>
      </w:r>
      <w:r w:rsidRPr="003C0F16">
        <w:rPr>
          <w:color w:val="000000"/>
          <w:sz w:val="16"/>
          <w:szCs w:val="16"/>
        </w:rPr>
        <w:t xml:space="preserve"> BIKE TOURS PORTUGAL – LUXURY ON TWO WHEELS, Lda</w:t>
      </w:r>
    </w:p>
    <w:p w14:paraId="48C797FA" w14:textId="77777777" w:rsidR="00911600" w:rsidRPr="001E5068" w:rsidRDefault="00911600" w:rsidP="00911600">
      <w:pPr>
        <w:spacing w:after="0" w:line="240" w:lineRule="auto"/>
        <w:rPr>
          <w:color w:val="000000"/>
          <w:sz w:val="16"/>
          <w:szCs w:val="16"/>
          <w:lang w:val="pt-PT"/>
        </w:rPr>
      </w:pPr>
      <w:r w:rsidRPr="001E5068">
        <w:rPr>
          <w:color w:val="000000"/>
          <w:sz w:val="16"/>
          <w:szCs w:val="16"/>
          <w:lang w:val="pt-PT"/>
        </w:rPr>
        <w:t>BIKE TOURS PORTUGAL – LUXURY ON TWO WHEELS, Lda não é responsável pelo reembolso do valor dos serviços pagos que não foram usufruídos pelo Cliente.</w:t>
      </w:r>
    </w:p>
    <w:p w14:paraId="2C1E27C4" w14:textId="77777777" w:rsidR="00911600" w:rsidRDefault="00911600" w:rsidP="00911600">
      <w:pPr>
        <w:spacing w:after="0" w:line="240" w:lineRule="auto"/>
        <w:rPr>
          <w:color w:val="000000"/>
          <w:sz w:val="16"/>
          <w:szCs w:val="16"/>
        </w:rPr>
      </w:pPr>
      <w:r w:rsidRPr="00EC689D">
        <w:rPr>
          <w:color w:val="000000"/>
          <w:sz w:val="16"/>
          <w:szCs w:val="16"/>
        </w:rPr>
        <w:t xml:space="preserve">BIKE TOURS PORTUGAL – LUXURY ON TWO WHEELS, Lda reserve-se no direito de cancelar as tours ou actividades incluídas na tour. </w:t>
      </w:r>
    </w:p>
    <w:p w14:paraId="1BE84ACB" w14:textId="77777777" w:rsidR="00911600" w:rsidRPr="00EC689D" w:rsidRDefault="00911600" w:rsidP="00911600">
      <w:pPr>
        <w:spacing w:after="0" w:line="240" w:lineRule="auto"/>
        <w:rPr>
          <w:color w:val="000000"/>
          <w:sz w:val="16"/>
          <w:szCs w:val="16"/>
        </w:rPr>
      </w:pPr>
      <w:r>
        <w:rPr>
          <w:color w:val="000000"/>
          <w:sz w:val="16"/>
          <w:szCs w:val="16"/>
        </w:rPr>
        <w:t>Na raridade de existir um cancelamento da</w:t>
      </w:r>
      <w:r w:rsidRPr="001222FC">
        <w:rPr>
          <w:color w:val="000000"/>
          <w:sz w:val="16"/>
          <w:szCs w:val="16"/>
        </w:rPr>
        <w:t xml:space="preserve"> nossa parte, será feito um reembolso total</w:t>
      </w:r>
      <w:r>
        <w:rPr>
          <w:color w:val="000000"/>
          <w:sz w:val="16"/>
          <w:szCs w:val="16"/>
        </w:rPr>
        <w:t>.</w:t>
      </w:r>
    </w:p>
    <w:p w14:paraId="398A1740" w14:textId="77777777" w:rsidR="00911600" w:rsidRDefault="00911600" w:rsidP="00911600">
      <w:pPr>
        <w:pBdr>
          <w:bottom w:val="single" w:sz="12" w:space="1" w:color="auto"/>
        </w:pBdr>
        <w:rPr>
          <w:color w:val="000000"/>
          <w:sz w:val="16"/>
          <w:szCs w:val="16"/>
        </w:rPr>
      </w:pPr>
    </w:p>
    <w:p w14:paraId="01AAD35C" w14:textId="77777777" w:rsidR="00911600" w:rsidRPr="00E50F57" w:rsidRDefault="00911600" w:rsidP="00911600">
      <w:pPr>
        <w:pBdr>
          <w:bottom w:val="single" w:sz="12" w:space="1" w:color="auto"/>
        </w:pBdr>
        <w:rPr>
          <w:sz w:val="20"/>
          <w:szCs w:val="20"/>
        </w:rPr>
      </w:pPr>
      <w:r w:rsidRPr="00E50F57">
        <w:rPr>
          <w:sz w:val="20"/>
          <w:szCs w:val="20"/>
        </w:rPr>
        <w:t>Observações/solicitações especiais:</w:t>
      </w:r>
    </w:p>
    <w:p w14:paraId="117B337C" w14:textId="77777777" w:rsidR="00911600" w:rsidRDefault="00911600" w:rsidP="00911600">
      <w:pPr>
        <w:pBdr>
          <w:bottom w:val="single" w:sz="12" w:space="1" w:color="auto"/>
        </w:pBdr>
      </w:pPr>
    </w:p>
    <w:p w14:paraId="3E72E554" w14:textId="77777777" w:rsidR="00911600" w:rsidRDefault="00911600" w:rsidP="00911600">
      <w:r>
        <w:t>_____________________________________________________________________________________</w:t>
      </w:r>
    </w:p>
    <w:p w14:paraId="58D4AAB8" w14:textId="77777777" w:rsidR="00911600" w:rsidRDefault="00911600" w:rsidP="00911600">
      <w:r>
        <w:t>_____________________________________________________________________________________</w:t>
      </w:r>
    </w:p>
    <w:p w14:paraId="71A64190" w14:textId="77777777" w:rsidR="00911600" w:rsidRDefault="00911600" w:rsidP="00911600">
      <w:pPr>
        <w:spacing w:line="276" w:lineRule="auto"/>
      </w:pPr>
      <w:r>
        <w:br w:type="page"/>
      </w:r>
    </w:p>
    <w:p w14:paraId="122E20A9" w14:textId="77777777" w:rsidR="00911600" w:rsidRDefault="00911600" w:rsidP="00911600">
      <w:pPr>
        <w:spacing w:line="276" w:lineRule="auto"/>
        <w:jc w:val="both"/>
        <w:rPr>
          <w:rFonts w:ascii="Calibri" w:eastAsia="Times New Roman" w:hAnsi="Calibri" w:cs="Calibri"/>
          <w:b/>
          <w:color w:val="000000"/>
          <w:sz w:val="18"/>
          <w:szCs w:val="18"/>
          <w:lang w:eastAsia="pt-PT"/>
        </w:rPr>
      </w:pPr>
    </w:p>
    <w:p w14:paraId="0EA7A3E0" w14:textId="77777777" w:rsidR="00911600" w:rsidRPr="00BC09AB" w:rsidRDefault="00911600" w:rsidP="00911600">
      <w:pPr>
        <w:spacing w:line="276" w:lineRule="auto"/>
        <w:jc w:val="center"/>
        <w:rPr>
          <w:rFonts w:ascii="Calibri" w:eastAsia="Times New Roman" w:hAnsi="Calibri" w:cs="Calibri"/>
          <w:b/>
          <w:color w:val="000000"/>
          <w:sz w:val="20"/>
          <w:szCs w:val="20"/>
          <w:lang w:eastAsia="pt-PT"/>
        </w:rPr>
      </w:pPr>
      <w:r w:rsidRPr="00BC09AB">
        <w:rPr>
          <w:rFonts w:ascii="Calibri" w:eastAsia="Times New Roman" w:hAnsi="Calibri" w:cs="Calibri"/>
          <w:b/>
          <w:color w:val="000000"/>
          <w:sz w:val="20"/>
          <w:szCs w:val="20"/>
          <w:lang w:eastAsia="pt-PT"/>
        </w:rPr>
        <w:t>TERMO DE RESPONSABILIDADE</w:t>
      </w:r>
    </w:p>
    <w:p w14:paraId="50468FDB" w14:textId="77777777" w:rsidR="00911600" w:rsidRPr="00BC09AB" w:rsidRDefault="00911600" w:rsidP="00911600">
      <w:pPr>
        <w:widowControl w:val="0"/>
        <w:autoSpaceDE w:val="0"/>
        <w:autoSpaceDN w:val="0"/>
        <w:adjustRightInd w:val="0"/>
        <w:spacing w:after="0"/>
        <w:jc w:val="both"/>
        <w:rPr>
          <w:rFonts w:ascii="Calibri" w:eastAsia="Times New Roman" w:hAnsi="Calibri" w:cs="Times"/>
          <w:color w:val="343434"/>
          <w:sz w:val="20"/>
          <w:szCs w:val="20"/>
          <w:lang w:eastAsia="pt-PT"/>
        </w:rPr>
      </w:pPr>
      <w:r w:rsidRPr="00BC09AB">
        <w:rPr>
          <w:rFonts w:ascii="Calibri" w:eastAsia="Times New Roman" w:hAnsi="Calibri" w:cs="Times"/>
          <w:b/>
          <w:color w:val="03162A"/>
          <w:sz w:val="20"/>
          <w:szCs w:val="20"/>
          <w:lang w:eastAsia="pt-PT"/>
        </w:rPr>
        <w:t>Política de Aluguer de Equipamento</w:t>
      </w:r>
    </w:p>
    <w:p w14:paraId="3E09A956" w14:textId="77777777" w:rsidR="00911600" w:rsidRPr="00BC09AB" w:rsidRDefault="00911600" w:rsidP="00911600">
      <w:pPr>
        <w:widowControl w:val="0"/>
        <w:autoSpaceDE w:val="0"/>
        <w:autoSpaceDN w:val="0"/>
        <w:adjustRightInd w:val="0"/>
        <w:spacing w:after="0"/>
        <w:jc w:val="both"/>
        <w:rPr>
          <w:rFonts w:ascii="Calibri" w:eastAsia="Times New Roman" w:hAnsi="Calibri" w:cs="Times"/>
          <w:color w:val="343434"/>
          <w:sz w:val="20"/>
          <w:szCs w:val="20"/>
          <w:lang w:eastAsia="pt-PT"/>
        </w:rPr>
      </w:pPr>
      <w:r w:rsidRPr="00BC09AB">
        <w:rPr>
          <w:rFonts w:ascii="Calibri" w:eastAsia="Times New Roman" w:hAnsi="Calibri" w:cs="Times"/>
          <w:color w:val="343434"/>
          <w:sz w:val="20"/>
          <w:szCs w:val="20"/>
          <w:lang w:eastAsia="pt-PT"/>
        </w:rPr>
        <w:t>Quando um Tour é comprado, a bicicleta e capacete são incluídos como parte do serviço de aluguer. Cada um dos nossos clientes é responsabilizado, em termos financeiro e moral, pelo seu equipamento durante o seu uso. Sabendo-se que vamos usar bicicletas em terrenos Off-Road em algumas ocasiões, qualquer tipo de desgaste excessivo no nosso equipamento será avaliado pela BIKE TOURS PORTUGAL – LUXURY ON TWO WHEELS, Lda, e, se necessário, serão pedidas responsabilidades ao cliente</w:t>
      </w:r>
      <w:r w:rsidRPr="00BC09AB">
        <w:rPr>
          <w:rFonts w:ascii="Calibri" w:eastAsia="Times New Roman" w:hAnsi="Calibri" w:cs="Times"/>
          <w:b/>
          <w:color w:val="343434"/>
          <w:sz w:val="20"/>
          <w:szCs w:val="20"/>
          <w:u w:val="single"/>
          <w:lang w:eastAsia="pt-PT"/>
        </w:rPr>
        <w:t xml:space="preserve">. Se algum tipo de dano excessivo for observado na bicicleta, o cliente terá que pagar as substituições de peças ou reparações – o grau dos danos será avaliado pela BIKE TOURS PORTUGAL – LUXURY ON TWO WHEELS, Lda. </w:t>
      </w:r>
      <w:r w:rsidRPr="00BC09AB">
        <w:rPr>
          <w:rFonts w:ascii="Calibri" w:eastAsia="Times New Roman" w:hAnsi="Calibri" w:cs="Times"/>
          <w:color w:val="343434"/>
          <w:sz w:val="20"/>
          <w:szCs w:val="20"/>
          <w:lang w:eastAsia="pt-PT"/>
        </w:rPr>
        <w:t>Siga sempre as instruções dos Guias da BIKE TOURS PORTUGAL – LUXURY ON TWO WHEELS, Lda para bem do equipamento e acima de tudo, para sua segurança pessoal!</w:t>
      </w:r>
    </w:p>
    <w:p w14:paraId="13B22DD9" w14:textId="77777777" w:rsidR="00911600" w:rsidRPr="00BC09AB" w:rsidRDefault="00911600" w:rsidP="00911600">
      <w:pPr>
        <w:widowControl w:val="0"/>
        <w:autoSpaceDE w:val="0"/>
        <w:autoSpaceDN w:val="0"/>
        <w:adjustRightInd w:val="0"/>
        <w:spacing w:after="0"/>
        <w:jc w:val="both"/>
        <w:rPr>
          <w:rFonts w:ascii="Calibri" w:eastAsia="Times New Roman" w:hAnsi="Calibri" w:cs="Times"/>
          <w:color w:val="343434"/>
          <w:sz w:val="20"/>
          <w:szCs w:val="20"/>
          <w:lang w:eastAsia="pt-PT"/>
        </w:rPr>
      </w:pPr>
    </w:p>
    <w:p w14:paraId="35959CFF" w14:textId="77777777" w:rsidR="00911600" w:rsidRPr="00BC09AB" w:rsidRDefault="00911600" w:rsidP="00911600">
      <w:pPr>
        <w:widowControl w:val="0"/>
        <w:autoSpaceDE w:val="0"/>
        <w:autoSpaceDN w:val="0"/>
        <w:adjustRightInd w:val="0"/>
        <w:spacing w:after="0"/>
        <w:jc w:val="both"/>
        <w:rPr>
          <w:rFonts w:ascii="Calibri" w:eastAsia="Times New Roman" w:hAnsi="Calibri" w:cs="Times"/>
          <w:color w:val="343434"/>
          <w:sz w:val="20"/>
          <w:szCs w:val="20"/>
          <w:lang w:eastAsia="pt-PT"/>
        </w:rPr>
      </w:pPr>
      <w:r w:rsidRPr="00BC09AB">
        <w:rPr>
          <w:rFonts w:ascii="Calibri" w:eastAsia="Times New Roman" w:hAnsi="Calibri" w:cs="Times"/>
          <w:b/>
          <w:color w:val="03162A"/>
          <w:sz w:val="20"/>
          <w:szCs w:val="20"/>
          <w:lang w:eastAsia="pt-PT"/>
        </w:rPr>
        <w:t>Política de Segurança</w:t>
      </w:r>
    </w:p>
    <w:p w14:paraId="47B4C132" w14:textId="77777777" w:rsidR="00911600" w:rsidRPr="00BC09AB" w:rsidRDefault="00911600" w:rsidP="00911600">
      <w:pPr>
        <w:spacing w:after="0"/>
        <w:jc w:val="both"/>
        <w:rPr>
          <w:rFonts w:ascii="Calibri" w:eastAsia="Times New Roman" w:hAnsi="Calibri" w:cs="Calibri"/>
          <w:color w:val="000000"/>
          <w:sz w:val="20"/>
          <w:szCs w:val="20"/>
          <w:lang w:eastAsia="pt-PT"/>
        </w:rPr>
      </w:pPr>
      <w:r w:rsidRPr="00BC09AB">
        <w:rPr>
          <w:rFonts w:ascii="Calibri" w:eastAsia="Times New Roman" w:hAnsi="Calibri" w:cs="Calibri"/>
          <w:color w:val="000000"/>
          <w:sz w:val="20"/>
          <w:szCs w:val="20"/>
          <w:lang w:eastAsia="pt-PT"/>
        </w:rPr>
        <w:t>A BIKE TOURS PORTUGAL - LUXURY ON TWO WHEELS, Lda está segurada de acordo com a lei portuguesa em vigor para a sua atividade. Todos os participantes dos nossos Tours estão segurados para acidentes pessoais no valor de €3.500 para tratamento médico/despesas médicas e €20.000 em caso de morte ou invalidez permanente. Temos também o seguro de responsabilidade civíl, no valor de €50.000.</w:t>
      </w:r>
    </w:p>
    <w:p w14:paraId="7C647DD7" w14:textId="77777777" w:rsidR="00911600" w:rsidRDefault="00911600" w:rsidP="00911600">
      <w:pPr>
        <w:spacing w:after="0"/>
        <w:jc w:val="both"/>
        <w:rPr>
          <w:rFonts w:ascii="Calibri" w:eastAsia="Times New Roman" w:hAnsi="Calibri" w:cs="Calibri"/>
          <w:color w:val="000000"/>
          <w:sz w:val="20"/>
          <w:szCs w:val="20"/>
          <w:lang w:eastAsia="pt-PT"/>
        </w:rPr>
      </w:pPr>
    </w:p>
    <w:p w14:paraId="363CA9C7" w14:textId="77777777" w:rsidR="00911600" w:rsidRPr="00BC09AB" w:rsidRDefault="00911600" w:rsidP="00911600">
      <w:pPr>
        <w:spacing w:after="0"/>
        <w:jc w:val="both"/>
        <w:rPr>
          <w:rFonts w:ascii="Calibri" w:eastAsia="Times New Roman" w:hAnsi="Calibri" w:cs="Calibri"/>
          <w:color w:val="000000"/>
          <w:sz w:val="20"/>
          <w:szCs w:val="20"/>
          <w:lang w:eastAsia="pt-PT"/>
        </w:rPr>
      </w:pPr>
      <w:r w:rsidRPr="00BC09AB">
        <w:rPr>
          <w:rFonts w:ascii="Calibri" w:eastAsia="Times New Roman" w:hAnsi="Calibri" w:cs="Calibri"/>
          <w:color w:val="000000"/>
          <w:sz w:val="20"/>
          <w:szCs w:val="20"/>
          <w:lang w:eastAsia="pt-PT"/>
        </w:rPr>
        <w:t>A BIKE TOURS PORTUGAL - LUXURY ON TWO WHEELS, Lda não é responsável por quaisquer despesas ocorridas aqualquer membro do grupo devido a razões relacionadas com viagens ou qualquer outro motivo de despesa fora das condições cobertas nos Tours oferecidos.</w:t>
      </w:r>
    </w:p>
    <w:p w14:paraId="5049F6C2" w14:textId="77777777" w:rsidR="00911600" w:rsidRPr="00BC09AB" w:rsidRDefault="00911600" w:rsidP="00911600">
      <w:pPr>
        <w:widowControl w:val="0"/>
        <w:autoSpaceDE w:val="0"/>
        <w:autoSpaceDN w:val="0"/>
        <w:adjustRightInd w:val="0"/>
        <w:spacing w:after="0"/>
        <w:jc w:val="both"/>
        <w:rPr>
          <w:rFonts w:ascii="Calibri" w:eastAsia="Times New Roman" w:hAnsi="Calibri" w:cs="Times"/>
          <w:color w:val="343434"/>
          <w:sz w:val="20"/>
          <w:szCs w:val="20"/>
          <w:lang w:eastAsia="pt-PT"/>
        </w:rPr>
      </w:pPr>
    </w:p>
    <w:p w14:paraId="408C448C" w14:textId="77777777" w:rsidR="00911600" w:rsidRPr="00BC09AB" w:rsidRDefault="00911600" w:rsidP="00911600">
      <w:pPr>
        <w:widowControl w:val="0"/>
        <w:autoSpaceDE w:val="0"/>
        <w:autoSpaceDN w:val="0"/>
        <w:adjustRightInd w:val="0"/>
        <w:spacing w:after="0"/>
        <w:jc w:val="both"/>
        <w:rPr>
          <w:rFonts w:ascii="Calibri" w:eastAsia="Times New Roman" w:hAnsi="Calibri" w:cs="Calibri"/>
          <w:color w:val="000000"/>
          <w:sz w:val="20"/>
          <w:szCs w:val="20"/>
          <w:lang w:eastAsia="pt-PT"/>
        </w:rPr>
      </w:pPr>
      <w:r w:rsidRPr="00BC09AB">
        <w:rPr>
          <w:rFonts w:ascii="Calibri" w:eastAsia="Times New Roman" w:hAnsi="Calibri" w:cs="Calibri"/>
          <w:color w:val="000000"/>
          <w:sz w:val="20"/>
          <w:szCs w:val="20"/>
          <w:lang w:eastAsia="pt-PT"/>
        </w:rPr>
        <w:t>A BIKE TOURS PORTUGAL – LUXURY ON TWO WHEELS, Lda tem como principal preocupação durante as suas viagens, fornecer o máximo de momentos de lazer e diversão para seus clientes. A segurança sempre será a nossa principal preocupação. Siga sempre as instruções dos Guias da BIKE TOURS PORTUGAL – LUXURY ON TWO WHEELS, Lda, para sua segurança pessoal e do grupo:</w:t>
      </w:r>
    </w:p>
    <w:p w14:paraId="602E810E" w14:textId="77777777" w:rsidR="00911600" w:rsidRPr="00BC09AB" w:rsidRDefault="00911600" w:rsidP="00911600">
      <w:pPr>
        <w:widowControl w:val="0"/>
        <w:autoSpaceDE w:val="0"/>
        <w:autoSpaceDN w:val="0"/>
        <w:adjustRightInd w:val="0"/>
        <w:spacing w:after="0"/>
        <w:jc w:val="both"/>
        <w:rPr>
          <w:rFonts w:ascii="Calibri" w:eastAsia="Times New Roman" w:hAnsi="Calibri" w:cs="Calibri"/>
          <w:color w:val="000000"/>
          <w:sz w:val="20"/>
          <w:szCs w:val="20"/>
          <w:lang w:eastAsia="pt-PT"/>
        </w:rPr>
      </w:pPr>
      <w:r w:rsidRPr="00BC09AB">
        <w:rPr>
          <w:rFonts w:ascii="Calibri" w:eastAsia="Times New Roman" w:hAnsi="Calibri" w:cs="Calibri"/>
          <w:color w:val="000000"/>
          <w:sz w:val="20"/>
          <w:szCs w:val="20"/>
          <w:lang w:eastAsia="pt-PT"/>
        </w:rPr>
        <w:t xml:space="preserve">“Concordo em usar um capacete de bicicleta em todos os momentos, bem como quaisquer outros equipamentos de segurança requeridos. Se eu assim não fizer, retiro qualquer responsabilidade à BIKE TOURS PORTUGAL – LUXURY ON TWO WHEELS, Lda e seus funcionários, bem como aceito qualquer prejuízo ou dano que poderá acontecer a minha pessoa, devido a essa ação negligente. </w:t>
      </w:r>
    </w:p>
    <w:p w14:paraId="7319D9E3" w14:textId="77777777" w:rsidR="00911600" w:rsidRPr="00BC09AB" w:rsidRDefault="00911600" w:rsidP="00911600">
      <w:pPr>
        <w:widowControl w:val="0"/>
        <w:autoSpaceDE w:val="0"/>
        <w:autoSpaceDN w:val="0"/>
        <w:adjustRightInd w:val="0"/>
        <w:spacing w:after="0"/>
        <w:jc w:val="both"/>
        <w:rPr>
          <w:rFonts w:ascii="Calibri" w:eastAsia="Times New Roman" w:hAnsi="Calibri" w:cs="Calibri"/>
          <w:color w:val="000000"/>
          <w:sz w:val="20"/>
          <w:szCs w:val="20"/>
          <w:lang w:eastAsia="pt-PT"/>
        </w:rPr>
      </w:pPr>
      <w:r w:rsidRPr="00BC09AB">
        <w:rPr>
          <w:rFonts w:ascii="Calibri" w:eastAsia="Times New Roman" w:hAnsi="Calibri" w:cs="Calibri"/>
          <w:color w:val="000000"/>
          <w:sz w:val="20"/>
          <w:szCs w:val="20"/>
          <w:lang w:eastAsia="pt-PT"/>
        </w:rPr>
        <w:t xml:space="preserve">Eu aceito que, ao participar nas atividades oferecidas pela BIKE TOURS PORTUGAL – LUXURY ON TWO WHEELS, Lda eu estou a assumir a responsabilidade legal para os riscos envolvidos com quaisquer perigos associados com os atos de viagens no geral, qualquer atividade ao ar livre ou recreativa e assumo a responsabilidade por lesão, doença ou morte decorrentes da participação em atividades relacionadas ao uso de transportes públicos, transfers, estradas, rodovias e métodos de travessia marítima. </w:t>
      </w:r>
    </w:p>
    <w:p w14:paraId="41C8D792" w14:textId="77777777" w:rsidR="00911600" w:rsidRDefault="00911600" w:rsidP="00911600">
      <w:pPr>
        <w:widowControl w:val="0"/>
        <w:autoSpaceDE w:val="0"/>
        <w:autoSpaceDN w:val="0"/>
        <w:adjustRightInd w:val="0"/>
        <w:spacing w:after="0"/>
        <w:jc w:val="both"/>
        <w:rPr>
          <w:rFonts w:ascii="Calibri" w:eastAsia="Times New Roman" w:hAnsi="Calibri" w:cs="Calibri"/>
          <w:color w:val="000000"/>
          <w:sz w:val="20"/>
          <w:szCs w:val="20"/>
          <w:lang w:eastAsia="pt-PT"/>
        </w:rPr>
      </w:pPr>
      <w:r w:rsidRPr="00BC09AB">
        <w:rPr>
          <w:rFonts w:ascii="Calibri" w:eastAsia="Times New Roman" w:hAnsi="Calibri" w:cs="Calibri"/>
          <w:color w:val="000000"/>
          <w:sz w:val="20"/>
          <w:szCs w:val="20"/>
          <w:lang w:eastAsia="pt-PT"/>
        </w:rPr>
        <w:t xml:space="preserve">Concordo seguir todas as instruções fornecidas por qualquer membro da BIKE TOURS PORTUGAL – LUXURY ON TWO WHEELS, Lda, quer me sejam fornecidas de forma escrita ou oral. Se eu não seguir estas instruções e orientações de segurança, eu prescindo dos meus direitos de fazer valer a responsabilidade contra a BIKE TOURS PORTUGAL – LUXURY ON TWO WHEELS, Lda (bem como seu pessoal). Também, se eu não seguir as instruções e orientações de segurança, o prestador de serviços tem o direito de terminar a minha participação em qualquer ou todas as atividades relacionadas com o Tour em questão. No caso de </w:t>
      </w:r>
    </w:p>
    <w:p w14:paraId="5102CA7D" w14:textId="77777777" w:rsidR="00911600" w:rsidRDefault="00911600" w:rsidP="00911600">
      <w:pPr>
        <w:widowControl w:val="0"/>
        <w:autoSpaceDE w:val="0"/>
        <w:autoSpaceDN w:val="0"/>
        <w:adjustRightInd w:val="0"/>
        <w:spacing w:after="0"/>
        <w:jc w:val="both"/>
        <w:rPr>
          <w:rFonts w:ascii="Calibri" w:eastAsia="Times New Roman" w:hAnsi="Calibri" w:cs="Calibri"/>
          <w:color w:val="000000"/>
          <w:sz w:val="20"/>
          <w:szCs w:val="20"/>
          <w:lang w:eastAsia="pt-PT"/>
        </w:rPr>
      </w:pPr>
    </w:p>
    <w:p w14:paraId="731EFE11" w14:textId="77777777" w:rsidR="00911600" w:rsidRPr="00BC09AB" w:rsidRDefault="00911600" w:rsidP="00911600">
      <w:pPr>
        <w:widowControl w:val="0"/>
        <w:autoSpaceDE w:val="0"/>
        <w:autoSpaceDN w:val="0"/>
        <w:adjustRightInd w:val="0"/>
        <w:spacing w:after="0"/>
        <w:jc w:val="both"/>
        <w:rPr>
          <w:rFonts w:ascii="Calibri" w:eastAsia="Times New Roman" w:hAnsi="Calibri" w:cs="Calibri"/>
          <w:color w:val="000000"/>
          <w:sz w:val="20"/>
          <w:szCs w:val="20"/>
          <w:lang w:eastAsia="pt-PT"/>
        </w:rPr>
      </w:pPr>
      <w:r w:rsidRPr="00BC09AB">
        <w:rPr>
          <w:rFonts w:ascii="Calibri" w:eastAsia="Times New Roman" w:hAnsi="Calibri" w:cs="Calibri"/>
          <w:color w:val="000000"/>
          <w:sz w:val="20"/>
          <w:szCs w:val="20"/>
          <w:lang w:eastAsia="pt-PT"/>
        </w:rPr>
        <w:t xml:space="preserve">um membro da BIKE TOURS PORTUGAL – LUXURY ON TWO WHEELS, Lda terminar qualquer ou todas as atividades relacionadas </w:t>
      </w:r>
      <w:r w:rsidRPr="00BC09AB">
        <w:rPr>
          <w:rFonts w:ascii="Calibri" w:eastAsia="Times New Roman" w:hAnsi="Calibri" w:cs="Calibri"/>
          <w:color w:val="000000"/>
          <w:sz w:val="20"/>
          <w:szCs w:val="20"/>
          <w:lang w:eastAsia="pt-PT"/>
        </w:rPr>
        <w:lastRenderedPageBreak/>
        <w:t>com o Tour em questão, indicando falha em seguir as orientações de segurança, perde o direito de reivindicar qualquer tipo de pagamento que já tenha pago à BIKE TOURS PORTUGAL – LUXURY ON TWO WHEELS, Lda.”</w:t>
      </w:r>
    </w:p>
    <w:p w14:paraId="0705B828" w14:textId="77777777" w:rsidR="00911600" w:rsidRPr="00BC09AB" w:rsidRDefault="00911600" w:rsidP="00911600">
      <w:pPr>
        <w:widowControl w:val="0"/>
        <w:autoSpaceDE w:val="0"/>
        <w:autoSpaceDN w:val="0"/>
        <w:adjustRightInd w:val="0"/>
        <w:spacing w:after="0"/>
        <w:jc w:val="both"/>
        <w:rPr>
          <w:rFonts w:ascii="Calibri" w:eastAsia="Times New Roman" w:hAnsi="Calibri" w:cs="Calibri"/>
          <w:color w:val="000000"/>
          <w:sz w:val="20"/>
          <w:szCs w:val="20"/>
          <w:lang w:eastAsia="pt-PT"/>
        </w:rPr>
      </w:pPr>
    </w:p>
    <w:p w14:paraId="01769241" w14:textId="77777777" w:rsidR="00911600" w:rsidRPr="00BC09AB" w:rsidRDefault="00911600" w:rsidP="00911600">
      <w:pPr>
        <w:contextualSpacing/>
        <w:jc w:val="both"/>
        <w:rPr>
          <w:rFonts w:ascii="Calibri" w:eastAsia="Times New Roman" w:hAnsi="Calibri" w:cs="Times"/>
          <w:b/>
          <w:color w:val="343434"/>
          <w:sz w:val="20"/>
          <w:szCs w:val="20"/>
          <w:lang w:eastAsia="pt-PT"/>
        </w:rPr>
      </w:pPr>
      <w:r w:rsidRPr="00BC09AB">
        <w:rPr>
          <w:rFonts w:ascii="Calibri" w:eastAsia="Times New Roman" w:hAnsi="Calibri" w:cs="Times"/>
          <w:b/>
          <w:color w:val="343434"/>
          <w:sz w:val="20"/>
          <w:szCs w:val="20"/>
          <w:lang w:eastAsia="pt-PT"/>
        </w:rPr>
        <w:t>Política de Isenção</w:t>
      </w:r>
    </w:p>
    <w:p w14:paraId="3CD5722C" w14:textId="77777777" w:rsidR="00911600" w:rsidRPr="00BC09AB" w:rsidRDefault="00911600" w:rsidP="00911600">
      <w:pPr>
        <w:jc w:val="both"/>
        <w:rPr>
          <w:rFonts w:ascii="Calibri" w:eastAsia="Times New Roman" w:hAnsi="Calibri" w:cs="Times"/>
          <w:b/>
          <w:color w:val="343434"/>
          <w:sz w:val="20"/>
          <w:szCs w:val="20"/>
          <w:lang w:eastAsia="pt-PT"/>
        </w:rPr>
      </w:pPr>
      <w:r w:rsidRPr="00BC09AB">
        <w:rPr>
          <w:rFonts w:ascii="Calibri" w:eastAsia="Times New Roman" w:hAnsi="Calibri" w:cs="Calibri"/>
          <w:color w:val="000000"/>
          <w:sz w:val="20"/>
          <w:szCs w:val="20"/>
          <w:lang w:eastAsia="pt-PT"/>
        </w:rPr>
        <w:t>“Aceito os termos apresentados pela BIKE TOURS PORTUGAL – LUXURY ON TWO WHEELS, Lda, e concordo com todos os riscos e perigos relacionados com essas atividades físicas ao ar livre. Mais, estou ciente dos riscos e perigos para meu próprio bem estar físico e reconheço que tomei a responsabilidade de consultar um médico licenciado sobre toda e qualquer preocupação e/ou pré-existência de condições médicas que eu tenha e estou apto, para passear de bicicleta em segurança, ou para participar de qualquer outra atividade social/recreativa, durante os Tours da BIKE TOURS PORTUGAL – LUXURY ON TWO WHEELS, Lda. A BIKE TOURS PORTUGAL – LUXURY ON TWO WHEELS, Lda não é responsável e não concederá reembolso de: problemas com alojamento ou transporte não incluídas no Tour, alterações das chegadas ou de partidas de voos, ou qualquer outro serviço não incluído nos seus Tours. Adicionalmente, dieta médica, hospitalização, seguro de viagem, desastres naturais, ameaça de terrorismo internacional ou ato de violência civil/internacional.”</w:t>
      </w:r>
    </w:p>
    <w:p w14:paraId="6389E26B" w14:textId="77777777" w:rsidR="00911600" w:rsidRPr="00BC09AB" w:rsidRDefault="00911600" w:rsidP="00911600">
      <w:pPr>
        <w:jc w:val="both"/>
        <w:rPr>
          <w:rFonts w:ascii="Calibri" w:eastAsia="Times New Roman" w:hAnsi="Calibri" w:cs="Calibri"/>
          <w:color w:val="000000"/>
          <w:sz w:val="20"/>
          <w:szCs w:val="20"/>
          <w:lang w:eastAsia="pt-PT"/>
        </w:rPr>
      </w:pPr>
      <w:r w:rsidRPr="00BC09AB">
        <w:rPr>
          <w:rFonts w:ascii="Calibri" w:eastAsia="Times New Roman" w:hAnsi="Calibri" w:cs="Calibri"/>
          <w:color w:val="000000"/>
          <w:sz w:val="20"/>
          <w:szCs w:val="20"/>
          <w:lang w:eastAsia="pt-PT"/>
        </w:rPr>
        <w:t xml:space="preserve"> Acima de tudo, a empresa não é responsável por qualquer circunstância imprevista, fora do controle da BIKE TOURS PORTUGAL – LUXURY ON TWO WHEELS, Lda.</w:t>
      </w:r>
    </w:p>
    <w:p w14:paraId="3BBFFF68" w14:textId="77777777" w:rsidR="00911600" w:rsidRPr="00BC09AB" w:rsidRDefault="00911600" w:rsidP="00911600">
      <w:pPr>
        <w:jc w:val="both"/>
        <w:rPr>
          <w:rFonts w:ascii="Calibri" w:eastAsia="Times New Roman" w:hAnsi="Calibri" w:cs="Times"/>
          <w:color w:val="343434"/>
          <w:sz w:val="20"/>
          <w:szCs w:val="20"/>
          <w:lang w:eastAsia="pt-PT"/>
        </w:rPr>
      </w:pPr>
      <w:r w:rsidRPr="00BC09AB">
        <w:rPr>
          <w:rFonts w:ascii="Calibri" w:eastAsia="Times New Roman" w:hAnsi="Calibri" w:cs="Calibri"/>
          <w:color w:val="000000"/>
          <w:sz w:val="20"/>
          <w:szCs w:val="20"/>
          <w:lang w:eastAsia="pt-PT"/>
        </w:rPr>
        <w:t xml:space="preserve"> “É do meu conhecimento e dou direitos à BIKE TOURS PORTUGAL – LUXURY ON TWO WHEELS, Lda, para usar qualquer material fotográfico ou outro audiovisual, captado durante a minha participação no seu evento, para qualquer finalidade promocional, comercial e de marketing</w:t>
      </w:r>
      <w:r w:rsidRPr="00BC09AB">
        <w:rPr>
          <w:rFonts w:ascii="Calibri" w:eastAsia="Times New Roman" w:hAnsi="Calibri" w:cs="Times"/>
          <w:color w:val="343434"/>
          <w:sz w:val="20"/>
          <w:szCs w:val="20"/>
          <w:lang w:eastAsia="pt-PT"/>
        </w:rPr>
        <w:t xml:space="preserve"> no futuro”</w:t>
      </w:r>
    </w:p>
    <w:p w14:paraId="4FB61F22" w14:textId="19CBDA10" w:rsidR="00911600" w:rsidRPr="00BC09AB" w:rsidRDefault="002574FB" w:rsidP="00911600">
      <w:pPr>
        <w:jc w:val="both"/>
        <w:rPr>
          <w:rFonts w:ascii="Calibri" w:eastAsia="Times New Roman" w:hAnsi="Calibri" w:cs="Times"/>
          <w:color w:val="343434"/>
          <w:sz w:val="20"/>
          <w:szCs w:val="20"/>
          <w:lang w:eastAsia="pt-PT"/>
        </w:rPr>
      </w:pPr>
      <w:r>
        <w:rPr>
          <w:rFonts w:ascii="Calibri" w:eastAsia="Times New Roman" w:hAnsi="Calibri" w:cs="Times"/>
          <w:color w:val="343434"/>
          <w:sz w:val="20"/>
          <w:szCs w:val="20"/>
          <w:lang w:eastAsia="pt-PT"/>
        </w:rPr>
        <w:tab/>
      </w:r>
      <w:r>
        <w:rPr>
          <w:rFonts w:ascii="Calibri" w:eastAsia="Times New Roman" w:hAnsi="Calibri" w:cs="Times"/>
          <w:color w:val="343434"/>
          <w:sz w:val="20"/>
          <w:szCs w:val="20"/>
          <w:lang w:eastAsia="pt-PT"/>
        </w:rPr>
        <w:tab/>
      </w:r>
      <w:r>
        <w:rPr>
          <w:rFonts w:ascii="Calibri" w:eastAsia="Times New Roman" w:hAnsi="Calibri" w:cs="Times"/>
          <w:color w:val="343434"/>
          <w:sz w:val="20"/>
          <w:szCs w:val="20"/>
          <w:lang w:eastAsia="pt-PT"/>
        </w:rPr>
        <w:tab/>
      </w:r>
      <w:r>
        <w:rPr>
          <w:rFonts w:ascii="Calibri" w:eastAsia="Times New Roman" w:hAnsi="Calibri" w:cs="Times"/>
          <w:color w:val="343434"/>
          <w:sz w:val="20"/>
          <w:szCs w:val="20"/>
          <w:lang w:eastAsia="pt-PT"/>
        </w:rPr>
        <w:tab/>
      </w:r>
      <w:r>
        <w:rPr>
          <w:rFonts w:ascii="Calibri" w:eastAsia="Times New Roman" w:hAnsi="Calibri" w:cs="Times"/>
          <w:color w:val="343434"/>
          <w:sz w:val="20"/>
          <w:szCs w:val="20"/>
          <w:lang w:eastAsia="pt-PT"/>
        </w:rPr>
        <w:tab/>
      </w:r>
      <w:r>
        <w:rPr>
          <w:rFonts w:ascii="Calibri" w:eastAsia="Times New Roman" w:hAnsi="Calibri" w:cs="Times"/>
          <w:color w:val="343434"/>
          <w:sz w:val="20"/>
          <w:szCs w:val="20"/>
          <w:lang w:eastAsia="pt-PT"/>
        </w:rPr>
        <w:tab/>
      </w:r>
      <w:r>
        <w:rPr>
          <w:rFonts w:ascii="Calibri" w:eastAsia="Times New Roman" w:hAnsi="Calibri" w:cs="Times"/>
          <w:color w:val="343434"/>
          <w:sz w:val="20"/>
          <w:szCs w:val="20"/>
          <w:lang w:eastAsia="pt-PT"/>
        </w:rPr>
        <w:tab/>
        <w:t>_________________________________________________</w:t>
      </w:r>
    </w:p>
    <w:p w14:paraId="171D2292" w14:textId="164CB068" w:rsidR="00911600" w:rsidRPr="00BC09AB" w:rsidRDefault="00911600" w:rsidP="002574FB">
      <w:pPr>
        <w:jc w:val="both"/>
        <w:rPr>
          <w:sz w:val="20"/>
          <w:szCs w:val="20"/>
        </w:rPr>
      </w:pPr>
      <w:r w:rsidRPr="00BC09AB">
        <w:rPr>
          <w:rFonts w:ascii="Calibri" w:eastAsia="Times New Roman" w:hAnsi="Calibri" w:cs="Times"/>
          <w:color w:val="343434"/>
          <w:sz w:val="20"/>
          <w:szCs w:val="20"/>
          <w:lang w:eastAsia="pt-PT"/>
        </w:rPr>
        <w:tab/>
      </w:r>
      <w:r w:rsidR="002574FB">
        <w:rPr>
          <w:rFonts w:ascii="Calibri" w:eastAsia="Times New Roman" w:hAnsi="Calibri" w:cs="Times"/>
          <w:color w:val="343434"/>
          <w:sz w:val="20"/>
          <w:szCs w:val="20"/>
          <w:lang w:eastAsia="pt-PT"/>
        </w:rPr>
        <w:tab/>
      </w:r>
      <w:r w:rsidR="002574FB">
        <w:rPr>
          <w:rFonts w:ascii="Calibri" w:eastAsia="Times New Roman" w:hAnsi="Calibri" w:cs="Times"/>
          <w:color w:val="343434"/>
          <w:sz w:val="20"/>
          <w:szCs w:val="20"/>
          <w:lang w:eastAsia="pt-PT"/>
        </w:rPr>
        <w:tab/>
      </w:r>
      <w:r w:rsidR="002574FB">
        <w:rPr>
          <w:rFonts w:ascii="Calibri" w:eastAsia="Times New Roman" w:hAnsi="Calibri" w:cs="Times"/>
          <w:color w:val="343434"/>
          <w:sz w:val="20"/>
          <w:szCs w:val="20"/>
          <w:lang w:eastAsia="pt-PT"/>
        </w:rPr>
        <w:tab/>
      </w:r>
      <w:r w:rsidR="002574FB">
        <w:rPr>
          <w:rFonts w:ascii="Calibri" w:eastAsia="Times New Roman" w:hAnsi="Calibri" w:cs="Times"/>
          <w:color w:val="343434"/>
          <w:sz w:val="20"/>
          <w:szCs w:val="20"/>
          <w:lang w:eastAsia="pt-PT"/>
        </w:rPr>
        <w:tab/>
      </w:r>
      <w:r w:rsidR="002574FB">
        <w:rPr>
          <w:rFonts w:ascii="Calibri" w:eastAsia="Times New Roman" w:hAnsi="Calibri" w:cs="Times"/>
          <w:color w:val="343434"/>
          <w:sz w:val="20"/>
          <w:szCs w:val="20"/>
          <w:lang w:eastAsia="pt-PT"/>
        </w:rPr>
        <w:tab/>
      </w:r>
      <w:r w:rsidR="002574FB">
        <w:rPr>
          <w:rFonts w:ascii="Calibri" w:eastAsia="Times New Roman" w:hAnsi="Calibri" w:cs="Times"/>
          <w:color w:val="343434"/>
          <w:sz w:val="20"/>
          <w:szCs w:val="20"/>
          <w:lang w:eastAsia="pt-PT"/>
        </w:rPr>
        <w:tab/>
      </w:r>
      <w:r w:rsidR="002574FB">
        <w:rPr>
          <w:rFonts w:ascii="Calibri" w:eastAsia="Times New Roman" w:hAnsi="Calibri" w:cs="Times"/>
          <w:color w:val="343434"/>
          <w:sz w:val="20"/>
          <w:szCs w:val="20"/>
          <w:lang w:eastAsia="pt-PT"/>
        </w:rPr>
        <w:tab/>
      </w:r>
      <w:r w:rsidR="002574FB">
        <w:rPr>
          <w:rFonts w:ascii="Calibri" w:eastAsia="Times New Roman" w:hAnsi="Calibri" w:cs="Times"/>
          <w:color w:val="343434"/>
          <w:sz w:val="20"/>
          <w:szCs w:val="20"/>
          <w:lang w:eastAsia="pt-PT"/>
        </w:rPr>
        <w:tab/>
        <w:t>(Assinatura e data)</w:t>
      </w:r>
    </w:p>
    <w:p w14:paraId="6BB65383" w14:textId="77777777" w:rsidR="0012063C" w:rsidRPr="00911600" w:rsidRDefault="0012063C" w:rsidP="00911600"/>
    <w:sectPr w:rsidR="0012063C" w:rsidRPr="00911600" w:rsidSect="00CD7124">
      <w:headerReference w:type="default" r:id="rId8"/>
      <w:footerReference w:type="even" r:id="rId9"/>
      <w:footerReference w:type="default" r:id="rId10"/>
      <w:headerReference w:type="first" r:id="rId11"/>
      <w:footerReference w:type="first" r:id="rId12"/>
      <w:pgSz w:w="11906" w:h="16838"/>
      <w:pgMar w:top="720" w:right="720" w:bottom="720" w:left="720" w:header="357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20EC1" w14:textId="77777777" w:rsidR="007C618E" w:rsidRDefault="007C618E" w:rsidP="0099363D">
      <w:pPr>
        <w:spacing w:after="0"/>
      </w:pPr>
      <w:r>
        <w:separator/>
      </w:r>
    </w:p>
  </w:endnote>
  <w:endnote w:type="continuationSeparator" w:id="0">
    <w:p w14:paraId="68E3676D" w14:textId="77777777" w:rsidR="007C618E" w:rsidRDefault="007C618E" w:rsidP="009936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B0604020202020204"/>
    <w:charset w:val="00"/>
    <w:family w:val="auto"/>
    <w:notTrueType/>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96027" w14:textId="07976284" w:rsidR="00C76807" w:rsidRDefault="00C76807">
    <w:pPr>
      <w:pStyle w:val="Rodap"/>
    </w:pPr>
    <w:r>
      <w:rPr>
        <w:noProof/>
      </w:rPr>
      <mc:AlternateContent>
        <mc:Choice Requires="wps">
          <w:drawing>
            <wp:anchor distT="0" distB="0" distL="0" distR="0" simplePos="0" relativeHeight="251665920" behindDoc="0" locked="0" layoutInCell="1" allowOverlap="1" wp14:anchorId="55AB1C8C" wp14:editId="479946D7">
              <wp:simplePos x="635" y="635"/>
              <wp:positionH relativeFrom="page">
                <wp:align>center</wp:align>
              </wp:positionH>
              <wp:positionV relativeFrom="page">
                <wp:align>bottom</wp:align>
              </wp:positionV>
              <wp:extent cx="443865" cy="443865"/>
              <wp:effectExtent l="0" t="0" r="635" b="0"/>
              <wp:wrapNone/>
              <wp:docPr id="6" name="Caixa de Texto 6" descr="*** Este documento está classificado como INTERNO pelo GRUPO FLEUR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3E5A03" w14:textId="110FFBA3" w:rsidR="00C76807" w:rsidRPr="00C76807" w:rsidRDefault="00C76807" w:rsidP="00C76807">
                          <w:pPr>
                            <w:spacing w:after="0"/>
                            <w:rPr>
                              <w:rFonts w:ascii="Calibri" w:eastAsia="Calibri" w:hAnsi="Calibri" w:cs="Calibri"/>
                              <w:noProof/>
                              <w:color w:val="000000"/>
                              <w:sz w:val="20"/>
                              <w:szCs w:val="20"/>
                            </w:rPr>
                          </w:pPr>
                          <w:r w:rsidRPr="00C76807">
                            <w:rPr>
                              <w:rFonts w:ascii="Calibri" w:eastAsia="Calibri" w:hAnsi="Calibri" w:cs="Calibri"/>
                              <w:noProof/>
                              <w:color w:val="000000"/>
                              <w:sz w:val="20"/>
                              <w:szCs w:val="20"/>
                            </w:rPr>
                            <w:t>*** Este documento está classificado como INTERNO pelo GRUPO FLEURY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AB1C8C" id="_x0000_t202" coordsize="21600,21600" o:spt="202" path="m,l,21600r21600,l21600,xe">
              <v:stroke joinstyle="miter"/>
              <v:path gradientshapeok="t" o:connecttype="rect"/>
            </v:shapetype>
            <v:shape id="Caixa de Texto 6" o:spid="_x0000_s1026" type="#_x0000_t202" alt="*** Este documento está classificado como INTERNO pelo GRUPO FLEURY ***" style="position:absolute;margin-left:0;margin-top:0;width:34.95pt;height:34.95pt;z-index:2516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" filled="f" stroked="f">
              <v:textbox style="mso-fit-shape-to-text:t" inset="0,0,0,15pt">
                <w:txbxContent>
                  <w:p w14:paraId="363E5A03" w14:textId="110FFBA3" w:rsidR="00C76807" w:rsidRPr="00C76807" w:rsidRDefault="00C76807" w:rsidP="00C76807">
                    <w:pPr>
                      <w:spacing w:after="0"/>
                      <w:rPr>
                        <w:rFonts w:ascii="Calibri" w:eastAsia="Calibri" w:hAnsi="Calibri" w:cs="Calibri"/>
                        <w:noProof/>
                        <w:color w:val="000000"/>
                        <w:sz w:val="20"/>
                        <w:szCs w:val="20"/>
                      </w:rPr>
                    </w:pPr>
                    <w:r w:rsidRPr="00C76807">
                      <w:rPr>
                        <w:rFonts w:ascii="Calibri" w:eastAsia="Calibri" w:hAnsi="Calibri" w:cs="Calibri"/>
                        <w:noProof/>
                        <w:color w:val="000000"/>
                        <w:sz w:val="20"/>
                        <w:szCs w:val="20"/>
                      </w:rPr>
                      <w:t>*** Este documento está classificado como INTERNO pelo GRUPO FLEURY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7275E" w14:textId="47863CC8" w:rsidR="00C76807" w:rsidRDefault="00C76807">
    <w:pPr>
      <w:pStyle w:val="Rodap"/>
    </w:pPr>
    <w:r>
      <w:rPr>
        <w:noProof/>
      </w:rPr>
      <mc:AlternateContent>
        <mc:Choice Requires="wps">
          <w:drawing>
            <wp:anchor distT="0" distB="0" distL="0" distR="0" simplePos="0" relativeHeight="251666944" behindDoc="0" locked="0" layoutInCell="1" allowOverlap="1" wp14:anchorId="03D69A61" wp14:editId="27155AFF">
              <wp:simplePos x="0" y="0"/>
              <wp:positionH relativeFrom="page">
                <wp:align>center</wp:align>
              </wp:positionH>
              <wp:positionV relativeFrom="page">
                <wp:align>bottom</wp:align>
              </wp:positionV>
              <wp:extent cx="443865" cy="443865"/>
              <wp:effectExtent l="0" t="0" r="635" b="0"/>
              <wp:wrapNone/>
              <wp:docPr id="7" name="Caixa de Texto 7" descr="*** Este documento está classificado como INTERNO pelo GRUPO FLEUR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7950ED" w14:textId="184EEA3E" w:rsidR="00C76807" w:rsidRPr="00C76807" w:rsidRDefault="00C76807" w:rsidP="00C76807">
                          <w:pPr>
                            <w:spacing w:after="0"/>
                            <w:rPr>
                              <w:rFonts w:ascii="Calibri" w:eastAsia="Calibri" w:hAnsi="Calibri" w:cs="Calibri"/>
                              <w:noProof/>
                              <w:color w:val="000000"/>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D69A61" id="_x0000_t202" coordsize="21600,21600" o:spt="202" path="m,l,21600r21600,l21600,xe">
              <v:stroke joinstyle="miter"/>
              <v:path gradientshapeok="t" o:connecttype="rect"/>
            </v:shapetype>
            <v:shape id="Caixa de Texto 7" o:spid="_x0000_s1027" type="#_x0000_t202" alt="*** Este documento está classificado como INTERNO pelo GRUPO FLEURY ***" style="position:absolute;margin-left:0;margin-top:0;width:34.95pt;height:34.95pt;z-index:25166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" filled="f" stroked="f">
              <v:textbox style="mso-fit-shape-to-text:t" inset="0,0,0,15pt">
                <w:txbxContent>
                  <w:p w14:paraId="767950ED" w14:textId="184EEA3E" w:rsidR="00C76807" w:rsidRPr="00C76807" w:rsidRDefault="00C76807" w:rsidP="00C76807">
                    <w:pPr>
                      <w:spacing w:after="0"/>
                      <w:rPr>
                        <w:rFonts w:ascii="Calibri" w:eastAsia="Calibri" w:hAnsi="Calibri" w:cs="Calibri"/>
                        <w:noProof/>
                        <w:color w:val="000000"/>
                        <w:sz w:val="20"/>
                        <w:szCs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BE0E" w14:textId="5CEB0B48" w:rsidR="00C76807" w:rsidRDefault="00C76807">
    <w:pPr>
      <w:pStyle w:val="Rodap"/>
    </w:pPr>
    <w:r>
      <w:rPr>
        <w:noProof/>
      </w:rPr>
      <mc:AlternateContent>
        <mc:Choice Requires="wps">
          <w:drawing>
            <wp:anchor distT="0" distB="0" distL="0" distR="0" simplePos="0" relativeHeight="251664896" behindDoc="0" locked="0" layoutInCell="1" allowOverlap="1" wp14:anchorId="401CB02F" wp14:editId="5ACF6382">
              <wp:simplePos x="635" y="635"/>
              <wp:positionH relativeFrom="page">
                <wp:align>center</wp:align>
              </wp:positionH>
              <wp:positionV relativeFrom="page">
                <wp:align>bottom</wp:align>
              </wp:positionV>
              <wp:extent cx="443865" cy="443865"/>
              <wp:effectExtent l="0" t="0" r="635" b="0"/>
              <wp:wrapNone/>
              <wp:docPr id="5" name="Caixa de Texto 5" descr="*** Este documento está classificado como INTERNO pelo GRUPO FLEUR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B7C645" w14:textId="533E0AD3" w:rsidR="00C76807" w:rsidRPr="00C76807" w:rsidRDefault="00C76807" w:rsidP="00C76807">
                          <w:pPr>
                            <w:spacing w:after="0"/>
                            <w:rPr>
                              <w:rFonts w:ascii="Calibri" w:eastAsia="Calibri" w:hAnsi="Calibri" w:cs="Calibri"/>
                              <w:noProof/>
                              <w:color w:val="000000"/>
                              <w:sz w:val="20"/>
                              <w:szCs w:val="20"/>
                            </w:rPr>
                          </w:pPr>
                          <w:r w:rsidRPr="00C76807">
                            <w:rPr>
                              <w:rFonts w:ascii="Calibri" w:eastAsia="Calibri" w:hAnsi="Calibri" w:cs="Calibri"/>
                              <w:noProof/>
                              <w:color w:val="000000"/>
                              <w:sz w:val="20"/>
                              <w:szCs w:val="20"/>
                            </w:rPr>
                            <w:t>*** Este documento está classificado como INTERNO pelo GRUPO FLEURY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1CB02F" id="_x0000_t202" coordsize="21600,21600" o:spt="202" path="m,l,21600r21600,l21600,xe">
              <v:stroke joinstyle="miter"/>
              <v:path gradientshapeok="t" o:connecttype="rect"/>
            </v:shapetype>
            <v:shape id="Caixa de Texto 5" o:spid="_x0000_s1028" type="#_x0000_t202" alt="*** Este documento está classificado como INTERNO pelo GRUPO FLEURY ***" style="position:absolute;margin-left:0;margin-top:0;width:34.95pt;height:34.95pt;z-index:251664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LjdbhwLAgAAHAQA&#13;&#10;AA4AAAAAAAAAAAAAAAAALgIAAGRycy9lMm9Eb2MueG1sUEsBAi0AFAAGAAgAAAAhABEb/13cAAAA&#13;&#10;CAEAAA8AAAAAAAAAAAAAAAAAZQQAAGRycy9kb3ducmV2LnhtbFBLBQYAAAAABAAEAPMAAABuBQAA&#13;&#10;AAA=&#13;&#10;" filled="f" stroked="f">
              <v:textbox style="mso-fit-shape-to-text:t" inset="0,0,0,15pt">
                <w:txbxContent>
                  <w:p w14:paraId="06B7C645" w14:textId="533E0AD3" w:rsidR="00C76807" w:rsidRPr="00C76807" w:rsidRDefault="00C76807" w:rsidP="00C76807">
                    <w:pPr>
                      <w:spacing w:after="0"/>
                      <w:rPr>
                        <w:rFonts w:ascii="Calibri" w:eastAsia="Calibri" w:hAnsi="Calibri" w:cs="Calibri"/>
                        <w:noProof/>
                        <w:color w:val="000000"/>
                        <w:sz w:val="20"/>
                        <w:szCs w:val="20"/>
                      </w:rPr>
                    </w:pPr>
                    <w:r w:rsidRPr="00C76807">
                      <w:rPr>
                        <w:rFonts w:ascii="Calibri" w:eastAsia="Calibri" w:hAnsi="Calibri" w:cs="Calibri"/>
                        <w:noProof/>
                        <w:color w:val="000000"/>
                        <w:sz w:val="20"/>
                        <w:szCs w:val="20"/>
                      </w:rPr>
                      <w:t>*** Este documento está classificado como INTERNO pelo GRUPO FLEURY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747E6" w14:textId="77777777" w:rsidR="007C618E" w:rsidRDefault="007C618E" w:rsidP="0099363D">
      <w:pPr>
        <w:spacing w:after="0"/>
      </w:pPr>
      <w:r>
        <w:separator/>
      </w:r>
    </w:p>
  </w:footnote>
  <w:footnote w:type="continuationSeparator" w:id="0">
    <w:p w14:paraId="271EF7F5" w14:textId="77777777" w:rsidR="007C618E" w:rsidRDefault="007C618E" w:rsidP="0099363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ECBA4" w14:textId="0AA3BAC0" w:rsidR="00AC5AB9" w:rsidRDefault="00164ECA" w:rsidP="001D635D">
    <w:pPr>
      <w:pStyle w:val="Cabealho"/>
      <w:tabs>
        <w:tab w:val="clear" w:pos="4252"/>
        <w:tab w:val="clear" w:pos="8504"/>
        <w:tab w:val="left" w:pos="1130"/>
        <w:tab w:val="left" w:pos="2812"/>
      </w:tabs>
    </w:pPr>
    <w:r>
      <w:rPr>
        <w:noProof/>
      </w:rPr>
      <w:drawing>
        <wp:anchor distT="0" distB="0" distL="114300" distR="114300" simplePos="0" relativeHeight="251663872" behindDoc="0" locked="0" layoutInCell="1" allowOverlap="1" wp14:anchorId="286DA25D" wp14:editId="2EBEE3C3">
          <wp:simplePos x="0" y="0"/>
          <wp:positionH relativeFrom="column">
            <wp:posOffset>5435971</wp:posOffset>
          </wp:positionH>
          <wp:positionV relativeFrom="paragraph">
            <wp:posOffset>-1559560</wp:posOffset>
          </wp:positionV>
          <wp:extent cx="1828800" cy="1759537"/>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1"/>
                  <a:srcRect l="21906" t="14427" r="20118" b="6636"/>
                  <a:stretch/>
                </pic:blipFill>
                <pic:spPr bwMode="auto">
                  <a:xfrm>
                    <a:off x="0" y="0"/>
                    <a:ext cx="1828800" cy="1759537"/>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0" locked="0" layoutInCell="1" allowOverlap="1" wp14:anchorId="36DDAEAB" wp14:editId="4640066E">
          <wp:simplePos x="0" y="0"/>
          <wp:positionH relativeFrom="column">
            <wp:posOffset>-457200</wp:posOffset>
          </wp:positionH>
          <wp:positionV relativeFrom="paragraph">
            <wp:posOffset>-2271708</wp:posOffset>
          </wp:positionV>
          <wp:extent cx="7571105" cy="2103755"/>
          <wp:effectExtent l="0" t="0" r="0" b="0"/>
          <wp:wrapTopAndBottom/>
          <wp:docPr id="1" name="Imagem 1" descr="Uma imagem com céu, exterior, pôr-do-sol, so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céu, exterior, pôr-do-sol, sol&#10;&#10;Descrição gerada automaticamente"/>
                  <pic:cNvPicPr>
                    <a:picLocks noChangeAspect="1" noChangeArrowheads="1"/>
                  </pic:cNvPicPr>
                </pic:nvPicPr>
                <pic:blipFill rotWithShape="1">
                  <a:blip r:embed="rId2">
                    <a:extLst>
                      <a:ext uri="{28A0092B-C50C-407E-A947-70E740481C1C}">
                        <a14:useLocalDpi xmlns:a14="http://schemas.microsoft.com/office/drawing/2010/main" val="0"/>
                      </a:ext>
                    </a:extLst>
                  </a:blip>
                  <a:srcRect t="30552" b="27531"/>
                  <a:stretch/>
                </pic:blipFill>
                <pic:spPr bwMode="auto">
                  <a:xfrm>
                    <a:off x="0" y="0"/>
                    <a:ext cx="7571105" cy="2103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5AB9">
      <w:tab/>
    </w:r>
    <w:r w:rsidR="001D635D">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9AAFA" w14:textId="77777777" w:rsidR="00AC5AB9" w:rsidRDefault="00AC5AB9">
    <w:pPr>
      <w:pStyle w:val="Cabealho"/>
    </w:pPr>
    <w:r>
      <w:rPr>
        <w:noProof/>
        <w:lang w:val="en-US"/>
      </w:rPr>
      <w:drawing>
        <wp:anchor distT="0" distB="0" distL="0" distR="0" simplePos="0" relativeHeight="251658240" behindDoc="0" locked="0" layoutInCell="1" allowOverlap="1" wp14:anchorId="44F1A8B7" wp14:editId="05E24D46">
          <wp:simplePos x="0" y="0"/>
          <wp:positionH relativeFrom="margin">
            <wp:align>center</wp:align>
          </wp:positionH>
          <wp:positionV relativeFrom="page">
            <wp:posOffset>-204536</wp:posOffset>
          </wp:positionV>
          <wp:extent cx="8499308" cy="2646947"/>
          <wp:effectExtent l="19050" t="0" r="0" b="0"/>
          <wp:wrapNone/>
          <wp:docPr id="2" name="Imagem 1" descr="btp-fi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p-ficha.png"/>
                  <pic:cNvPicPr/>
                </pic:nvPicPr>
                <pic:blipFill>
                  <a:blip r:embed="rId1"/>
                  <a:stretch>
                    <a:fillRect/>
                  </a:stretch>
                </pic:blipFill>
                <pic:spPr>
                  <a:xfrm>
                    <a:off x="0" y="0"/>
                    <a:ext cx="8499308" cy="264694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656D"/>
    <w:multiLevelType w:val="hybridMultilevel"/>
    <w:tmpl w:val="0D20F068"/>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20702115"/>
    <w:multiLevelType w:val="hybridMultilevel"/>
    <w:tmpl w:val="C01C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BB264B"/>
    <w:multiLevelType w:val="multilevel"/>
    <w:tmpl w:val="93C227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655222E"/>
    <w:multiLevelType w:val="hybridMultilevel"/>
    <w:tmpl w:val="4852EFF2"/>
    <w:lvl w:ilvl="0" w:tplc="6072874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4A84474"/>
    <w:multiLevelType w:val="hybridMultilevel"/>
    <w:tmpl w:val="ADA2B75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45555035">
    <w:abstractNumId w:val="3"/>
  </w:num>
  <w:num w:numId="2" w16cid:durableId="415637210">
    <w:abstractNumId w:val="4"/>
  </w:num>
  <w:num w:numId="3" w16cid:durableId="1546065269">
    <w:abstractNumId w:val="1"/>
  </w:num>
  <w:num w:numId="4" w16cid:durableId="1698699276">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96388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I2MLC0MDI0szQwtzBW0lEKTi0uzszPAykwrAUACKIWvCwAAAA="/>
  </w:docVars>
  <w:rsids>
    <w:rsidRoot w:val="0099363D"/>
    <w:rsid w:val="000043AC"/>
    <w:rsid w:val="00014CB5"/>
    <w:rsid w:val="00067BAC"/>
    <w:rsid w:val="000C7A57"/>
    <w:rsid w:val="000D114E"/>
    <w:rsid w:val="000E291D"/>
    <w:rsid w:val="00114D35"/>
    <w:rsid w:val="00114DDD"/>
    <w:rsid w:val="00116290"/>
    <w:rsid w:val="0012063C"/>
    <w:rsid w:val="00131C02"/>
    <w:rsid w:val="00142C32"/>
    <w:rsid w:val="00155357"/>
    <w:rsid w:val="00161E76"/>
    <w:rsid w:val="00164ECA"/>
    <w:rsid w:val="001D635D"/>
    <w:rsid w:val="001D7DCD"/>
    <w:rsid w:val="001F74F0"/>
    <w:rsid w:val="00213C90"/>
    <w:rsid w:val="002574FB"/>
    <w:rsid w:val="002C0444"/>
    <w:rsid w:val="002C0532"/>
    <w:rsid w:val="002D51F9"/>
    <w:rsid w:val="00313450"/>
    <w:rsid w:val="003310B4"/>
    <w:rsid w:val="00345D44"/>
    <w:rsid w:val="00351090"/>
    <w:rsid w:val="00393EF7"/>
    <w:rsid w:val="00394A27"/>
    <w:rsid w:val="003B7F2B"/>
    <w:rsid w:val="003C4693"/>
    <w:rsid w:val="00456194"/>
    <w:rsid w:val="00497DA1"/>
    <w:rsid w:val="004B3927"/>
    <w:rsid w:val="00554B0E"/>
    <w:rsid w:val="00566DE6"/>
    <w:rsid w:val="00623E01"/>
    <w:rsid w:val="00636512"/>
    <w:rsid w:val="00636D53"/>
    <w:rsid w:val="00647282"/>
    <w:rsid w:val="00680747"/>
    <w:rsid w:val="00695068"/>
    <w:rsid w:val="006E3E69"/>
    <w:rsid w:val="006F7DCC"/>
    <w:rsid w:val="00721C3E"/>
    <w:rsid w:val="00737922"/>
    <w:rsid w:val="00757217"/>
    <w:rsid w:val="00771B31"/>
    <w:rsid w:val="007A677F"/>
    <w:rsid w:val="007C618E"/>
    <w:rsid w:val="007D075D"/>
    <w:rsid w:val="007E77A8"/>
    <w:rsid w:val="00800DED"/>
    <w:rsid w:val="0080536C"/>
    <w:rsid w:val="0082337D"/>
    <w:rsid w:val="00842569"/>
    <w:rsid w:val="00866C08"/>
    <w:rsid w:val="00880918"/>
    <w:rsid w:val="00891B4F"/>
    <w:rsid w:val="008A756F"/>
    <w:rsid w:val="0090092C"/>
    <w:rsid w:val="00911600"/>
    <w:rsid w:val="009209F8"/>
    <w:rsid w:val="00935E9A"/>
    <w:rsid w:val="0099363D"/>
    <w:rsid w:val="00996C13"/>
    <w:rsid w:val="009B26F1"/>
    <w:rsid w:val="00A33559"/>
    <w:rsid w:val="00A44F4A"/>
    <w:rsid w:val="00A53C78"/>
    <w:rsid w:val="00A60118"/>
    <w:rsid w:val="00A611AD"/>
    <w:rsid w:val="00A7098E"/>
    <w:rsid w:val="00A74C45"/>
    <w:rsid w:val="00AB149A"/>
    <w:rsid w:val="00AC5AB9"/>
    <w:rsid w:val="00AD49DA"/>
    <w:rsid w:val="00AE1D7F"/>
    <w:rsid w:val="00AE4322"/>
    <w:rsid w:val="00B20AC5"/>
    <w:rsid w:val="00B562FF"/>
    <w:rsid w:val="00B61976"/>
    <w:rsid w:val="00B61BE2"/>
    <w:rsid w:val="00B7763F"/>
    <w:rsid w:val="00B939DA"/>
    <w:rsid w:val="00B966E1"/>
    <w:rsid w:val="00BC09AB"/>
    <w:rsid w:val="00BC603C"/>
    <w:rsid w:val="00BD7E08"/>
    <w:rsid w:val="00C156CC"/>
    <w:rsid w:val="00C2736B"/>
    <w:rsid w:val="00C40C12"/>
    <w:rsid w:val="00C50C96"/>
    <w:rsid w:val="00C76807"/>
    <w:rsid w:val="00CA0D2A"/>
    <w:rsid w:val="00CA27C2"/>
    <w:rsid w:val="00CA7547"/>
    <w:rsid w:val="00CB110B"/>
    <w:rsid w:val="00CD7124"/>
    <w:rsid w:val="00CD78A8"/>
    <w:rsid w:val="00D05A49"/>
    <w:rsid w:val="00D06FBD"/>
    <w:rsid w:val="00D1237A"/>
    <w:rsid w:val="00D62BA4"/>
    <w:rsid w:val="00DB48B1"/>
    <w:rsid w:val="00DE310B"/>
    <w:rsid w:val="00E054B8"/>
    <w:rsid w:val="00E24113"/>
    <w:rsid w:val="00E50F57"/>
    <w:rsid w:val="00E83095"/>
    <w:rsid w:val="00E84E16"/>
    <w:rsid w:val="00EB19F8"/>
    <w:rsid w:val="00EF3A10"/>
    <w:rsid w:val="00F066CD"/>
    <w:rsid w:val="00F1112B"/>
    <w:rsid w:val="00F56E73"/>
    <w:rsid w:val="00F60E55"/>
    <w:rsid w:val="00F8070D"/>
    <w:rsid w:val="00FA4C4F"/>
    <w:rsid w:val="00FB6B0B"/>
    <w:rsid w:val="00FC4A92"/>
    <w:rsid w:val="00FE0C9B"/>
    <w:rsid w:val="00FF5289"/>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AACACA"/>
  <w15:docId w15:val="{EBA4D159-352C-4158-87E5-C77107E8F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r"/>
    <w:qFormat/>
    <w:rsid w:val="00BC09AB"/>
  </w:style>
  <w:style w:type="paragraph" w:styleId="Ttulo1">
    <w:name w:val="heading 1"/>
    <w:basedOn w:val="Normal"/>
    <w:next w:val="Normal"/>
    <w:link w:val="Ttulo1Char"/>
    <w:uiPriority w:val="9"/>
    <w:qFormat/>
    <w:rsid w:val="00BC09AB"/>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Ttulo2">
    <w:name w:val="heading 2"/>
    <w:basedOn w:val="Normal"/>
    <w:next w:val="Normal"/>
    <w:link w:val="Ttulo2Char"/>
    <w:uiPriority w:val="9"/>
    <w:semiHidden/>
    <w:unhideWhenUsed/>
    <w:qFormat/>
    <w:rsid w:val="00BC09AB"/>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Ttulo3">
    <w:name w:val="heading 3"/>
    <w:basedOn w:val="Normal"/>
    <w:next w:val="Normal"/>
    <w:link w:val="Ttulo3Char"/>
    <w:uiPriority w:val="9"/>
    <w:semiHidden/>
    <w:unhideWhenUsed/>
    <w:qFormat/>
    <w:rsid w:val="00BC09AB"/>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tulo4">
    <w:name w:val="heading 4"/>
    <w:basedOn w:val="Normal"/>
    <w:next w:val="Normal"/>
    <w:link w:val="Ttulo4Char"/>
    <w:uiPriority w:val="9"/>
    <w:semiHidden/>
    <w:unhideWhenUsed/>
    <w:qFormat/>
    <w:rsid w:val="00BC09AB"/>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Ttulo5">
    <w:name w:val="heading 5"/>
    <w:basedOn w:val="Normal"/>
    <w:next w:val="Normal"/>
    <w:link w:val="Ttulo5Char"/>
    <w:uiPriority w:val="9"/>
    <w:semiHidden/>
    <w:unhideWhenUsed/>
    <w:qFormat/>
    <w:rsid w:val="00BC09AB"/>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Ttulo6">
    <w:name w:val="heading 6"/>
    <w:basedOn w:val="Normal"/>
    <w:next w:val="Normal"/>
    <w:link w:val="Ttulo6Char"/>
    <w:uiPriority w:val="9"/>
    <w:semiHidden/>
    <w:unhideWhenUsed/>
    <w:qFormat/>
    <w:rsid w:val="00BC09AB"/>
    <w:pPr>
      <w:keepNext/>
      <w:keepLines/>
      <w:spacing w:before="40" w:after="0"/>
      <w:outlineLvl w:val="5"/>
    </w:pPr>
    <w:rPr>
      <w:rFonts w:asciiTheme="majorHAnsi" w:eastAsiaTheme="majorEastAsia" w:hAnsiTheme="majorHAnsi" w:cstheme="majorBidi"/>
      <w:color w:val="F79646" w:themeColor="accent6"/>
    </w:rPr>
  </w:style>
  <w:style w:type="paragraph" w:styleId="Ttulo7">
    <w:name w:val="heading 7"/>
    <w:basedOn w:val="Normal"/>
    <w:next w:val="Normal"/>
    <w:link w:val="Ttulo7Char"/>
    <w:uiPriority w:val="9"/>
    <w:semiHidden/>
    <w:unhideWhenUsed/>
    <w:qFormat/>
    <w:rsid w:val="00BC09AB"/>
    <w:pPr>
      <w:keepNext/>
      <w:keepLines/>
      <w:spacing w:before="40" w:after="0"/>
      <w:outlineLvl w:val="6"/>
    </w:pPr>
    <w:rPr>
      <w:rFonts w:asciiTheme="majorHAnsi" w:eastAsiaTheme="majorEastAsia" w:hAnsiTheme="majorHAnsi" w:cstheme="majorBidi"/>
      <w:b/>
      <w:bCs/>
      <w:color w:val="F79646" w:themeColor="accent6"/>
    </w:rPr>
  </w:style>
  <w:style w:type="paragraph" w:styleId="Ttulo8">
    <w:name w:val="heading 8"/>
    <w:basedOn w:val="Normal"/>
    <w:next w:val="Normal"/>
    <w:link w:val="Ttulo8Char"/>
    <w:uiPriority w:val="9"/>
    <w:semiHidden/>
    <w:unhideWhenUsed/>
    <w:qFormat/>
    <w:rsid w:val="00BC09AB"/>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tulo9">
    <w:name w:val="heading 9"/>
    <w:basedOn w:val="Normal"/>
    <w:next w:val="Normal"/>
    <w:link w:val="Ttulo9Char"/>
    <w:uiPriority w:val="9"/>
    <w:semiHidden/>
    <w:unhideWhenUsed/>
    <w:qFormat/>
    <w:rsid w:val="00BC09AB"/>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9363D"/>
    <w:pPr>
      <w:tabs>
        <w:tab w:val="center" w:pos="4252"/>
        <w:tab w:val="right" w:pos="8504"/>
      </w:tabs>
      <w:spacing w:after="0"/>
    </w:pPr>
  </w:style>
  <w:style w:type="character" w:customStyle="1" w:styleId="CabealhoChar">
    <w:name w:val="Cabeçalho Char"/>
    <w:basedOn w:val="Fontepargpadro"/>
    <w:link w:val="Cabealho"/>
    <w:uiPriority w:val="99"/>
    <w:rsid w:val="0099363D"/>
  </w:style>
  <w:style w:type="paragraph" w:styleId="Rodap">
    <w:name w:val="footer"/>
    <w:basedOn w:val="Normal"/>
    <w:link w:val="RodapChar"/>
    <w:uiPriority w:val="99"/>
    <w:unhideWhenUsed/>
    <w:rsid w:val="0099363D"/>
    <w:pPr>
      <w:tabs>
        <w:tab w:val="center" w:pos="4252"/>
        <w:tab w:val="right" w:pos="8504"/>
      </w:tabs>
      <w:spacing w:after="0"/>
    </w:pPr>
  </w:style>
  <w:style w:type="character" w:customStyle="1" w:styleId="RodapChar">
    <w:name w:val="Rodapé Char"/>
    <w:basedOn w:val="Fontepargpadro"/>
    <w:link w:val="Rodap"/>
    <w:uiPriority w:val="99"/>
    <w:rsid w:val="0099363D"/>
  </w:style>
  <w:style w:type="paragraph" w:styleId="Textodebalo">
    <w:name w:val="Balloon Text"/>
    <w:basedOn w:val="Normal"/>
    <w:link w:val="TextodebaloChar"/>
    <w:uiPriority w:val="99"/>
    <w:semiHidden/>
    <w:unhideWhenUsed/>
    <w:rsid w:val="0099363D"/>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99363D"/>
    <w:rPr>
      <w:rFonts w:ascii="Tahoma" w:hAnsi="Tahoma" w:cs="Tahoma"/>
      <w:sz w:val="16"/>
      <w:szCs w:val="16"/>
    </w:rPr>
  </w:style>
  <w:style w:type="paragraph" w:styleId="SemEspaamento">
    <w:name w:val="No Spacing"/>
    <w:uiPriority w:val="1"/>
    <w:qFormat/>
    <w:rsid w:val="00BC09AB"/>
    <w:pPr>
      <w:spacing w:after="0" w:line="240" w:lineRule="auto"/>
    </w:pPr>
  </w:style>
  <w:style w:type="character" w:styleId="TextodoEspaoReservado">
    <w:name w:val="Placeholder Text"/>
    <w:basedOn w:val="Fontepargpadro"/>
    <w:uiPriority w:val="99"/>
    <w:semiHidden/>
    <w:rsid w:val="007D075D"/>
    <w:rPr>
      <w:color w:val="808080"/>
    </w:rPr>
  </w:style>
  <w:style w:type="table" w:styleId="Tabelacomgrade">
    <w:name w:val="Table Grid"/>
    <w:basedOn w:val="Tabelanormal"/>
    <w:uiPriority w:val="59"/>
    <w:rsid w:val="0039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nfase11">
    <w:name w:val="Sombreamento Claro - Ênfase 11"/>
    <w:basedOn w:val="Tabelanormal"/>
    <w:uiPriority w:val="60"/>
    <w:rsid w:val="00393EF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argrafodaLista">
    <w:name w:val="List Paragraph"/>
    <w:basedOn w:val="Normal"/>
    <w:uiPriority w:val="34"/>
    <w:qFormat/>
    <w:rsid w:val="003C4693"/>
    <w:pPr>
      <w:ind w:left="720"/>
      <w:contextualSpacing/>
    </w:pPr>
  </w:style>
  <w:style w:type="character" w:styleId="Hyperlink">
    <w:name w:val="Hyperlink"/>
    <w:basedOn w:val="Fontepargpadro"/>
    <w:uiPriority w:val="99"/>
    <w:unhideWhenUsed/>
    <w:rsid w:val="00A74C45"/>
    <w:rPr>
      <w:color w:val="0000FF" w:themeColor="hyperlink"/>
      <w:u w:val="single"/>
    </w:rPr>
  </w:style>
  <w:style w:type="character" w:customStyle="1" w:styleId="Ttulo1Char">
    <w:name w:val="Título 1 Char"/>
    <w:basedOn w:val="Fontepargpadro"/>
    <w:link w:val="Ttulo1"/>
    <w:uiPriority w:val="9"/>
    <w:rsid w:val="00BC09AB"/>
    <w:rPr>
      <w:rFonts w:asciiTheme="majorHAnsi" w:eastAsiaTheme="majorEastAsia" w:hAnsiTheme="majorHAnsi" w:cstheme="majorBidi"/>
      <w:color w:val="E36C0A" w:themeColor="accent6" w:themeShade="BF"/>
      <w:sz w:val="40"/>
      <w:szCs w:val="40"/>
    </w:rPr>
  </w:style>
  <w:style w:type="character" w:customStyle="1" w:styleId="Ttulo2Char">
    <w:name w:val="Título 2 Char"/>
    <w:basedOn w:val="Fontepargpadro"/>
    <w:link w:val="Ttulo2"/>
    <w:uiPriority w:val="9"/>
    <w:semiHidden/>
    <w:rsid w:val="00BC09AB"/>
    <w:rPr>
      <w:rFonts w:asciiTheme="majorHAnsi" w:eastAsiaTheme="majorEastAsia" w:hAnsiTheme="majorHAnsi" w:cstheme="majorBidi"/>
      <w:color w:val="E36C0A" w:themeColor="accent6" w:themeShade="BF"/>
      <w:sz w:val="28"/>
      <w:szCs w:val="28"/>
    </w:rPr>
  </w:style>
  <w:style w:type="character" w:customStyle="1" w:styleId="Ttulo3Char">
    <w:name w:val="Título 3 Char"/>
    <w:basedOn w:val="Fontepargpadro"/>
    <w:link w:val="Ttulo3"/>
    <w:uiPriority w:val="9"/>
    <w:semiHidden/>
    <w:rsid w:val="00BC09AB"/>
    <w:rPr>
      <w:rFonts w:asciiTheme="majorHAnsi" w:eastAsiaTheme="majorEastAsia" w:hAnsiTheme="majorHAnsi" w:cstheme="majorBidi"/>
      <w:color w:val="E36C0A" w:themeColor="accent6" w:themeShade="BF"/>
      <w:sz w:val="24"/>
      <w:szCs w:val="24"/>
    </w:rPr>
  </w:style>
  <w:style w:type="character" w:customStyle="1" w:styleId="Ttulo4Char">
    <w:name w:val="Título 4 Char"/>
    <w:basedOn w:val="Fontepargpadro"/>
    <w:link w:val="Ttulo4"/>
    <w:uiPriority w:val="9"/>
    <w:semiHidden/>
    <w:rsid w:val="00BC09AB"/>
    <w:rPr>
      <w:rFonts w:asciiTheme="majorHAnsi" w:eastAsiaTheme="majorEastAsia" w:hAnsiTheme="majorHAnsi" w:cstheme="majorBidi"/>
      <w:color w:val="F79646" w:themeColor="accent6"/>
      <w:sz w:val="22"/>
      <w:szCs w:val="22"/>
    </w:rPr>
  </w:style>
  <w:style w:type="character" w:customStyle="1" w:styleId="Ttulo5Char">
    <w:name w:val="Título 5 Char"/>
    <w:basedOn w:val="Fontepargpadro"/>
    <w:link w:val="Ttulo5"/>
    <w:uiPriority w:val="9"/>
    <w:semiHidden/>
    <w:rsid w:val="00BC09AB"/>
    <w:rPr>
      <w:rFonts w:asciiTheme="majorHAnsi" w:eastAsiaTheme="majorEastAsia" w:hAnsiTheme="majorHAnsi" w:cstheme="majorBidi"/>
      <w:i/>
      <w:iCs/>
      <w:color w:val="F79646" w:themeColor="accent6"/>
      <w:sz w:val="22"/>
      <w:szCs w:val="22"/>
    </w:rPr>
  </w:style>
  <w:style w:type="character" w:customStyle="1" w:styleId="Ttulo6Char">
    <w:name w:val="Título 6 Char"/>
    <w:basedOn w:val="Fontepargpadro"/>
    <w:link w:val="Ttulo6"/>
    <w:uiPriority w:val="9"/>
    <w:semiHidden/>
    <w:rsid w:val="00BC09AB"/>
    <w:rPr>
      <w:rFonts w:asciiTheme="majorHAnsi" w:eastAsiaTheme="majorEastAsia" w:hAnsiTheme="majorHAnsi" w:cstheme="majorBidi"/>
      <w:color w:val="F79646" w:themeColor="accent6"/>
    </w:rPr>
  </w:style>
  <w:style w:type="character" w:customStyle="1" w:styleId="Ttulo7Char">
    <w:name w:val="Título 7 Char"/>
    <w:basedOn w:val="Fontepargpadro"/>
    <w:link w:val="Ttulo7"/>
    <w:uiPriority w:val="9"/>
    <w:semiHidden/>
    <w:rsid w:val="00BC09AB"/>
    <w:rPr>
      <w:rFonts w:asciiTheme="majorHAnsi" w:eastAsiaTheme="majorEastAsia" w:hAnsiTheme="majorHAnsi" w:cstheme="majorBidi"/>
      <w:b/>
      <w:bCs/>
      <w:color w:val="F79646" w:themeColor="accent6"/>
    </w:rPr>
  </w:style>
  <w:style w:type="character" w:customStyle="1" w:styleId="Ttulo8Char">
    <w:name w:val="Título 8 Char"/>
    <w:basedOn w:val="Fontepargpadro"/>
    <w:link w:val="Ttulo8"/>
    <w:uiPriority w:val="9"/>
    <w:semiHidden/>
    <w:rsid w:val="00BC09AB"/>
    <w:rPr>
      <w:rFonts w:asciiTheme="majorHAnsi" w:eastAsiaTheme="majorEastAsia" w:hAnsiTheme="majorHAnsi" w:cstheme="majorBidi"/>
      <w:b/>
      <w:bCs/>
      <w:i/>
      <w:iCs/>
      <w:color w:val="F79646" w:themeColor="accent6"/>
      <w:sz w:val="20"/>
      <w:szCs w:val="20"/>
    </w:rPr>
  </w:style>
  <w:style w:type="character" w:customStyle="1" w:styleId="Ttulo9Char">
    <w:name w:val="Título 9 Char"/>
    <w:basedOn w:val="Fontepargpadro"/>
    <w:link w:val="Ttulo9"/>
    <w:uiPriority w:val="9"/>
    <w:semiHidden/>
    <w:rsid w:val="00BC09AB"/>
    <w:rPr>
      <w:rFonts w:asciiTheme="majorHAnsi" w:eastAsiaTheme="majorEastAsia" w:hAnsiTheme="majorHAnsi" w:cstheme="majorBidi"/>
      <w:i/>
      <w:iCs/>
      <w:color w:val="F79646" w:themeColor="accent6"/>
      <w:sz w:val="20"/>
      <w:szCs w:val="20"/>
    </w:rPr>
  </w:style>
  <w:style w:type="paragraph" w:styleId="Legenda">
    <w:name w:val="caption"/>
    <w:basedOn w:val="Normal"/>
    <w:next w:val="Normal"/>
    <w:uiPriority w:val="35"/>
    <w:semiHidden/>
    <w:unhideWhenUsed/>
    <w:qFormat/>
    <w:rsid w:val="00BC09AB"/>
    <w:pPr>
      <w:spacing w:line="240" w:lineRule="auto"/>
    </w:pPr>
    <w:rPr>
      <w:b/>
      <w:bCs/>
      <w:smallCaps/>
      <w:color w:val="595959" w:themeColor="text1" w:themeTint="A6"/>
    </w:rPr>
  </w:style>
  <w:style w:type="paragraph" w:styleId="Ttulo">
    <w:name w:val="Title"/>
    <w:basedOn w:val="Normal"/>
    <w:next w:val="Normal"/>
    <w:link w:val="TtuloChar"/>
    <w:uiPriority w:val="10"/>
    <w:qFormat/>
    <w:rsid w:val="00BC09AB"/>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har">
    <w:name w:val="Título Char"/>
    <w:basedOn w:val="Fontepargpadro"/>
    <w:link w:val="Ttulo"/>
    <w:uiPriority w:val="10"/>
    <w:rsid w:val="00BC09AB"/>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har"/>
    <w:uiPriority w:val="11"/>
    <w:qFormat/>
    <w:rsid w:val="00BC09AB"/>
    <w:pPr>
      <w:numPr>
        <w:ilvl w:val="1"/>
      </w:numPr>
      <w:spacing w:line="240" w:lineRule="auto"/>
    </w:pPr>
    <w:rPr>
      <w:rFonts w:asciiTheme="majorHAnsi" w:eastAsiaTheme="majorEastAsia" w:hAnsiTheme="majorHAnsi" w:cstheme="majorBidi"/>
      <w:sz w:val="30"/>
      <w:szCs w:val="30"/>
    </w:rPr>
  </w:style>
  <w:style w:type="character" w:customStyle="1" w:styleId="SubttuloChar">
    <w:name w:val="Subtítulo Char"/>
    <w:basedOn w:val="Fontepargpadro"/>
    <w:link w:val="Subttulo"/>
    <w:uiPriority w:val="11"/>
    <w:rsid w:val="00BC09AB"/>
    <w:rPr>
      <w:rFonts w:asciiTheme="majorHAnsi" w:eastAsiaTheme="majorEastAsia" w:hAnsiTheme="majorHAnsi" w:cstheme="majorBidi"/>
      <w:sz w:val="30"/>
      <w:szCs w:val="30"/>
    </w:rPr>
  </w:style>
  <w:style w:type="character" w:styleId="Forte">
    <w:name w:val="Strong"/>
    <w:basedOn w:val="Fontepargpadro"/>
    <w:uiPriority w:val="22"/>
    <w:qFormat/>
    <w:rsid w:val="00BC09AB"/>
    <w:rPr>
      <w:b/>
      <w:bCs/>
    </w:rPr>
  </w:style>
  <w:style w:type="character" w:styleId="nfase">
    <w:name w:val="Emphasis"/>
    <w:basedOn w:val="Fontepargpadro"/>
    <w:uiPriority w:val="20"/>
    <w:qFormat/>
    <w:rsid w:val="00BC09AB"/>
    <w:rPr>
      <w:i/>
      <w:iCs/>
      <w:color w:val="F79646" w:themeColor="accent6"/>
    </w:rPr>
  </w:style>
  <w:style w:type="paragraph" w:styleId="Citao">
    <w:name w:val="Quote"/>
    <w:basedOn w:val="Normal"/>
    <w:next w:val="Normal"/>
    <w:link w:val="CitaoChar"/>
    <w:uiPriority w:val="29"/>
    <w:qFormat/>
    <w:rsid w:val="00BC09AB"/>
    <w:pPr>
      <w:spacing w:before="160"/>
      <w:ind w:left="720" w:right="720"/>
      <w:jc w:val="center"/>
    </w:pPr>
    <w:rPr>
      <w:i/>
      <w:iCs/>
      <w:color w:val="262626" w:themeColor="text1" w:themeTint="D9"/>
    </w:rPr>
  </w:style>
  <w:style w:type="character" w:customStyle="1" w:styleId="CitaoChar">
    <w:name w:val="Citação Char"/>
    <w:basedOn w:val="Fontepargpadro"/>
    <w:link w:val="Citao"/>
    <w:uiPriority w:val="29"/>
    <w:rsid w:val="00BC09AB"/>
    <w:rPr>
      <w:i/>
      <w:iCs/>
      <w:color w:val="262626" w:themeColor="text1" w:themeTint="D9"/>
    </w:rPr>
  </w:style>
  <w:style w:type="paragraph" w:styleId="CitaoIntensa">
    <w:name w:val="Intense Quote"/>
    <w:basedOn w:val="Normal"/>
    <w:next w:val="Normal"/>
    <w:link w:val="CitaoIntensaChar"/>
    <w:uiPriority w:val="30"/>
    <w:qFormat/>
    <w:rsid w:val="00BC09AB"/>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oIntensaChar">
    <w:name w:val="Citação Intensa Char"/>
    <w:basedOn w:val="Fontepargpadro"/>
    <w:link w:val="CitaoIntensa"/>
    <w:uiPriority w:val="30"/>
    <w:rsid w:val="00BC09AB"/>
    <w:rPr>
      <w:rFonts w:asciiTheme="majorHAnsi" w:eastAsiaTheme="majorEastAsia" w:hAnsiTheme="majorHAnsi" w:cstheme="majorBidi"/>
      <w:i/>
      <w:iCs/>
      <w:color w:val="F79646" w:themeColor="accent6"/>
      <w:sz w:val="32"/>
      <w:szCs w:val="32"/>
    </w:rPr>
  </w:style>
  <w:style w:type="character" w:styleId="nfaseSutil">
    <w:name w:val="Subtle Emphasis"/>
    <w:basedOn w:val="Fontepargpadro"/>
    <w:uiPriority w:val="19"/>
    <w:qFormat/>
    <w:rsid w:val="00BC09AB"/>
    <w:rPr>
      <w:i/>
      <w:iCs/>
    </w:rPr>
  </w:style>
  <w:style w:type="character" w:styleId="nfaseIntensa">
    <w:name w:val="Intense Emphasis"/>
    <w:basedOn w:val="Fontepargpadro"/>
    <w:uiPriority w:val="21"/>
    <w:qFormat/>
    <w:rsid w:val="00BC09AB"/>
    <w:rPr>
      <w:b/>
      <w:bCs/>
      <w:i/>
      <w:iCs/>
    </w:rPr>
  </w:style>
  <w:style w:type="character" w:styleId="RefernciaSutil">
    <w:name w:val="Subtle Reference"/>
    <w:basedOn w:val="Fontepargpadro"/>
    <w:uiPriority w:val="31"/>
    <w:qFormat/>
    <w:rsid w:val="00BC09AB"/>
    <w:rPr>
      <w:smallCaps/>
      <w:color w:val="595959" w:themeColor="text1" w:themeTint="A6"/>
    </w:rPr>
  </w:style>
  <w:style w:type="character" w:styleId="RefernciaIntensa">
    <w:name w:val="Intense Reference"/>
    <w:basedOn w:val="Fontepargpadro"/>
    <w:uiPriority w:val="32"/>
    <w:qFormat/>
    <w:rsid w:val="00BC09AB"/>
    <w:rPr>
      <w:b/>
      <w:bCs/>
      <w:smallCaps/>
      <w:color w:val="F79646" w:themeColor="accent6"/>
    </w:rPr>
  </w:style>
  <w:style w:type="character" w:styleId="TtulodoLivro">
    <w:name w:val="Book Title"/>
    <w:basedOn w:val="Fontepargpadro"/>
    <w:uiPriority w:val="33"/>
    <w:qFormat/>
    <w:rsid w:val="00BC09AB"/>
    <w:rPr>
      <w:b/>
      <w:bCs/>
      <w:caps w:val="0"/>
      <w:smallCaps/>
      <w:spacing w:val="7"/>
      <w:sz w:val="21"/>
      <w:szCs w:val="21"/>
    </w:rPr>
  </w:style>
  <w:style w:type="paragraph" w:styleId="CabealhodoSumrio">
    <w:name w:val="TOC Heading"/>
    <w:basedOn w:val="Ttulo1"/>
    <w:next w:val="Normal"/>
    <w:uiPriority w:val="39"/>
    <w:semiHidden/>
    <w:unhideWhenUsed/>
    <w:qFormat/>
    <w:rsid w:val="00BC09AB"/>
    <w:pPr>
      <w:outlineLvl w:val="9"/>
    </w:pPr>
  </w:style>
  <w:style w:type="character" w:customStyle="1" w:styleId="ss-required-asterisk">
    <w:name w:val="ss-required-asterisk"/>
    <w:basedOn w:val="Fontepargpadro"/>
    <w:rsid w:val="00A7098E"/>
  </w:style>
  <w:style w:type="character" w:customStyle="1" w:styleId="ss-choice-item-control">
    <w:name w:val="ss-choice-item-control"/>
    <w:basedOn w:val="Fontepargpadro"/>
    <w:rsid w:val="00A7098E"/>
  </w:style>
  <w:style w:type="character" w:customStyle="1" w:styleId="ss-choice-label">
    <w:name w:val="ss-choice-label"/>
    <w:basedOn w:val="Fontepargpadro"/>
    <w:rsid w:val="00A70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49052">
      <w:bodyDiv w:val="1"/>
      <w:marLeft w:val="0"/>
      <w:marRight w:val="0"/>
      <w:marTop w:val="0"/>
      <w:marBottom w:val="0"/>
      <w:divBdr>
        <w:top w:val="none" w:sz="0" w:space="0" w:color="auto"/>
        <w:left w:val="none" w:sz="0" w:space="0" w:color="auto"/>
        <w:bottom w:val="none" w:sz="0" w:space="0" w:color="auto"/>
        <w:right w:val="none" w:sz="0" w:space="0" w:color="auto"/>
      </w:divBdr>
    </w:div>
    <w:div w:id="800654951">
      <w:bodyDiv w:val="1"/>
      <w:marLeft w:val="0"/>
      <w:marRight w:val="0"/>
      <w:marTop w:val="0"/>
      <w:marBottom w:val="0"/>
      <w:divBdr>
        <w:top w:val="none" w:sz="0" w:space="0" w:color="auto"/>
        <w:left w:val="none" w:sz="0" w:space="0" w:color="auto"/>
        <w:bottom w:val="none" w:sz="0" w:space="0" w:color="auto"/>
        <w:right w:val="none" w:sz="0" w:space="0" w:color="auto"/>
      </w:divBdr>
    </w:div>
    <w:div w:id="876547026">
      <w:bodyDiv w:val="1"/>
      <w:marLeft w:val="0"/>
      <w:marRight w:val="0"/>
      <w:marTop w:val="0"/>
      <w:marBottom w:val="0"/>
      <w:divBdr>
        <w:top w:val="none" w:sz="0" w:space="0" w:color="auto"/>
        <w:left w:val="none" w:sz="0" w:space="0" w:color="auto"/>
        <w:bottom w:val="none" w:sz="0" w:space="0" w:color="auto"/>
        <w:right w:val="none" w:sz="0" w:space="0" w:color="auto"/>
      </w:divBdr>
    </w:div>
    <w:div w:id="1218126199">
      <w:bodyDiv w:val="1"/>
      <w:marLeft w:val="0"/>
      <w:marRight w:val="0"/>
      <w:marTop w:val="0"/>
      <w:marBottom w:val="0"/>
      <w:divBdr>
        <w:top w:val="none" w:sz="0" w:space="0" w:color="auto"/>
        <w:left w:val="none" w:sz="0" w:space="0" w:color="auto"/>
        <w:bottom w:val="none" w:sz="0" w:space="0" w:color="auto"/>
        <w:right w:val="none" w:sz="0" w:space="0" w:color="auto"/>
      </w:divBdr>
    </w:div>
    <w:div w:id="194834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C8001A-180E-42D0-9183-30DFBD260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1202</Words>
  <Characters>6491</Characters>
  <Application>Microsoft Office Word</Application>
  <DocSecurity>0</DocSecurity>
  <Lines>54</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LatsCM Guilherme</dc:creator>
  <cp:lastModifiedBy>Arlette Campos</cp:lastModifiedBy>
  <cp:revision>3</cp:revision>
  <dcterms:created xsi:type="dcterms:W3CDTF">2023-04-12T16:45:00Z</dcterms:created>
  <dcterms:modified xsi:type="dcterms:W3CDTF">2023-04-12T17:05:00Z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5,6,7</vt:lpwstr>
  </property>
  <property fmtid="{D5CDD505-2E9C-101B-9397-08002B2CF9AE}" pid="3" name="ClassificationContentMarkingFooterFontProps">
    <vt:lpwstr>#000000,10,Calibri</vt:lpwstr>
  </property>
  <property fmtid="{D5CDD505-2E9C-101B-9397-08002B2CF9AE}" pid="4" name="ClassificationContentMarkingFooterText">
    <vt:lpwstr>*** Este documento está classificado como INTERNO pelo GRUPO FLEURY ***</vt:lpwstr>
  </property>
  <property fmtid="{D5CDD505-2E9C-101B-9397-08002B2CF9AE}" pid="5" name="MSIP_Label_d416729b-f83a-495b-8172-1b4831f1677b_Enabled">
    <vt:lpwstr>true</vt:lpwstr>
  </property>
  <property fmtid="{D5CDD505-2E9C-101B-9397-08002B2CF9AE}" pid="6" name="MSIP_Label_d416729b-f83a-495b-8172-1b4831f1677b_SetDate">
    <vt:lpwstr>2023-02-09T17:45:11Z</vt:lpwstr>
  </property>
  <property fmtid="{D5CDD505-2E9C-101B-9397-08002B2CF9AE}" pid="7" name="MSIP_Label_d416729b-f83a-495b-8172-1b4831f1677b_Method">
    <vt:lpwstr>Standard</vt:lpwstr>
  </property>
  <property fmtid="{D5CDD505-2E9C-101B-9397-08002B2CF9AE}" pid="8" name="MSIP_Label_d416729b-f83a-495b-8172-1b4831f1677b_Name">
    <vt:lpwstr>Interno</vt:lpwstr>
  </property>
  <property fmtid="{D5CDD505-2E9C-101B-9397-08002B2CF9AE}" pid="9" name="MSIP_Label_d416729b-f83a-495b-8172-1b4831f1677b_SiteId">
    <vt:lpwstr>e0b90a4b-c4ab-46c6-8c8f-98d332fc2db0</vt:lpwstr>
  </property>
  <property fmtid="{D5CDD505-2E9C-101B-9397-08002B2CF9AE}" pid="10" name="MSIP_Label_d416729b-f83a-495b-8172-1b4831f1677b_ActionId">
    <vt:lpwstr>5d2a5bd7-08bb-45d2-ba44-3c58ec437cdf</vt:lpwstr>
  </property>
  <property fmtid="{D5CDD505-2E9C-101B-9397-08002B2CF9AE}" pid="11" name="MSIP_Label_d416729b-f83a-495b-8172-1b4831f1677b_ContentBits">
    <vt:lpwstr>2</vt:lpwstr>
  </property>
</Properties>
</file>